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68718" w14:textId="57A31BCA" w:rsidR="00EA11D2" w:rsidRPr="003300E3" w:rsidRDefault="00EA11D2" w:rsidP="00364398">
      <w:pPr>
        <w:jc w:val="center"/>
        <w:rPr>
          <w:rFonts w:asciiTheme="minorHAnsi" w:hAnsiTheme="minorHAnsi" w:cs="Calibri"/>
          <w:b/>
          <w:bCs/>
          <w:sz w:val="28"/>
          <w:szCs w:val="28"/>
        </w:rPr>
      </w:pPr>
      <w:r w:rsidRPr="003300E3">
        <w:rPr>
          <w:rFonts w:asciiTheme="minorHAnsi" w:hAnsiTheme="minorHAnsi" w:cs="Calibri"/>
          <w:b/>
          <w:bCs/>
          <w:sz w:val="28"/>
          <w:szCs w:val="28"/>
        </w:rPr>
        <w:t>D I C T A M E N</w:t>
      </w:r>
    </w:p>
    <w:p w14:paraId="4A830541" w14:textId="77777777" w:rsidR="00364398" w:rsidRPr="003300E3" w:rsidRDefault="00364398" w:rsidP="005E6B6A">
      <w:pPr>
        <w:jc w:val="center"/>
        <w:rPr>
          <w:rFonts w:asciiTheme="minorHAnsi" w:hAnsiTheme="minorHAnsi" w:cs="Calibri"/>
          <w:b/>
          <w:bCs/>
          <w:sz w:val="28"/>
          <w:szCs w:val="28"/>
        </w:rPr>
      </w:pPr>
    </w:p>
    <w:p w14:paraId="23E882A2" w14:textId="75C1C6DF" w:rsidR="00364398" w:rsidRPr="003300E3" w:rsidRDefault="00EA11D2" w:rsidP="003300E3">
      <w:pPr>
        <w:jc w:val="center"/>
        <w:rPr>
          <w:rFonts w:asciiTheme="minorHAnsi" w:hAnsiTheme="minorHAnsi" w:cs="Calibri"/>
          <w:b/>
          <w:sz w:val="36"/>
          <w:szCs w:val="36"/>
          <w:lang w:eastAsia="ca-ES" w:bidi="ks-Deva"/>
        </w:rPr>
      </w:pPr>
      <w:r w:rsidRPr="003300E3">
        <w:rPr>
          <w:rFonts w:asciiTheme="minorHAnsi" w:hAnsiTheme="minorHAnsi" w:cs="Calibri"/>
          <w:b/>
          <w:bCs/>
          <w:sz w:val="28"/>
          <w:szCs w:val="28"/>
          <w:lang w:bidi="ks-Deva"/>
        </w:rPr>
        <w:t xml:space="preserve">Aprovació de </w:t>
      </w:r>
      <w:r w:rsidR="00E56586" w:rsidRPr="003300E3">
        <w:rPr>
          <w:rFonts w:asciiTheme="minorHAnsi" w:hAnsiTheme="minorHAnsi" w:cs="Calibri"/>
          <w:b/>
          <w:bCs/>
          <w:sz w:val="28"/>
          <w:szCs w:val="28"/>
          <w:lang w:bidi="ks-Deva"/>
        </w:rPr>
        <w:t>la</w:t>
      </w:r>
      <w:r w:rsidR="003300E3">
        <w:rPr>
          <w:rFonts w:asciiTheme="minorHAnsi" w:hAnsiTheme="minorHAnsi" w:cs="Calibri"/>
          <w:b/>
          <w:bCs/>
          <w:sz w:val="28"/>
          <w:szCs w:val="28"/>
          <w:lang w:bidi="ks-Deva"/>
        </w:rPr>
        <w:t xml:space="preserve"> Declaració del Prat de Llobregat </w:t>
      </w:r>
      <w:r w:rsidR="002F25BF" w:rsidRPr="003300E3">
        <w:rPr>
          <w:rFonts w:asciiTheme="minorHAnsi" w:hAnsiTheme="minorHAnsi" w:cs="Calibri"/>
          <w:b/>
          <w:sz w:val="28"/>
          <w:szCs w:val="28"/>
          <w:lang w:eastAsia="ca-ES" w:bidi="ks-Deva"/>
        </w:rPr>
        <w:t>per la descarbonització i l’electrificació</w:t>
      </w:r>
    </w:p>
    <w:p w14:paraId="24F5D82B" w14:textId="761EADE4" w:rsidR="00A85A68" w:rsidRPr="003300E3" w:rsidRDefault="002F25BF" w:rsidP="005E6B6A">
      <w:pPr>
        <w:jc w:val="center"/>
        <w:rPr>
          <w:rFonts w:asciiTheme="minorHAnsi" w:hAnsiTheme="minorHAnsi" w:cs="Calibri"/>
          <w:b/>
          <w:sz w:val="28"/>
          <w:szCs w:val="28"/>
          <w:lang w:eastAsia="ca-ES" w:bidi="ks-Deva"/>
        </w:rPr>
      </w:pPr>
      <w:r w:rsidRPr="003300E3">
        <w:rPr>
          <w:rFonts w:asciiTheme="minorHAnsi" w:hAnsiTheme="minorHAnsi" w:cs="Calibri"/>
          <w:b/>
          <w:sz w:val="28"/>
          <w:szCs w:val="28"/>
          <w:lang w:eastAsia="ca-ES" w:bidi="ks-Deva"/>
        </w:rPr>
        <w:t xml:space="preserve">dels equipaments i </w:t>
      </w:r>
      <w:r w:rsidR="00364398" w:rsidRPr="003300E3">
        <w:rPr>
          <w:rFonts w:asciiTheme="minorHAnsi" w:hAnsiTheme="minorHAnsi" w:cs="Calibri"/>
          <w:b/>
          <w:sz w:val="28"/>
          <w:szCs w:val="28"/>
          <w:lang w:eastAsia="ca-ES" w:bidi="ks-Deva"/>
        </w:rPr>
        <w:t xml:space="preserve">els </w:t>
      </w:r>
      <w:r w:rsidRPr="003300E3">
        <w:rPr>
          <w:rFonts w:asciiTheme="minorHAnsi" w:hAnsiTheme="minorHAnsi" w:cs="Calibri"/>
          <w:b/>
          <w:sz w:val="28"/>
          <w:szCs w:val="28"/>
          <w:lang w:eastAsia="ca-ES" w:bidi="ks-Deva"/>
        </w:rPr>
        <w:t>serveis municipals</w:t>
      </w:r>
    </w:p>
    <w:p w14:paraId="0672B035" w14:textId="77777777" w:rsidR="00A25538" w:rsidRPr="005E6B6A" w:rsidRDefault="00A25538" w:rsidP="00364398">
      <w:pPr>
        <w:rPr>
          <w:rFonts w:asciiTheme="minorHAnsi" w:hAnsiTheme="minorHAnsi" w:cs="Calibri"/>
          <w:b/>
          <w:bCs/>
          <w:sz w:val="28"/>
          <w:szCs w:val="28"/>
          <w:lang w:bidi="ks-Deva"/>
        </w:rPr>
      </w:pPr>
    </w:p>
    <w:p w14:paraId="48E28D4E" w14:textId="77777777" w:rsidR="00364398" w:rsidRPr="005E6B6A" w:rsidRDefault="00364398" w:rsidP="005E6B6A">
      <w:pPr>
        <w:rPr>
          <w:rFonts w:asciiTheme="minorHAnsi" w:hAnsiTheme="minorHAnsi" w:cs="Calibri"/>
          <w:b/>
          <w:bCs/>
          <w:sz w:val="24"/>
          <w:szCs w:val="24"/>
          <w:lang w:bidi="ks-Deva"/>
        </w:rPr>
      </w:pPr>
    </w:p>
    <w:p w14:paraId="10249DB2" w14:textId="0B8311AA" w:rsidR="00B6286C" w:rsidRPr="00B6286C" w:rsidRDefault="00B6286C" w:rsidP="003300E3">
      <w:pPr>
        <w:jc w:val="both"/>
        <w:rPr>
          <w:rFonts w:asciiTheme="minorHAnsi" w:hAnsiTheme="minorHAnsi" w:cs="Calibri"/>
          <w:sz w:val="24"/>
          <w:szCs w:val="24"/>
        </w:rPr>
      </w:pPr>
      <w:r>
        <w:rPr>
          <w:rFonts w:asciiTheme="minorHAnsi" w:hAnsiTheme="minorHAnsi" w:cs="Calibri"/>
          <w:sz w:val="24"/>
          <w:szCs w:val="24"/>
        </w:rPr>
        <w:t>Els membres</w:t>
      </w:r>
      <w:r w:rsidRPr="00B6286C">
        <w:rPr>
          <w:rFonts w:asciiTheme="minorHAnsi" w:hAnsiTheme="minorHAnsi" w:cs="Calibri"/>
          <w:sz w:val="24"/>
          <w:szCs w:val="24"/>
        </w:rPr>
        <w:t xml:space="preserve"> de la Xarxa de Ciutats i Pobles cap a la Sostenibilitat hem </w:t>
      </w:r>
      <w:r>
        <w:rPr>
          <w:rFonts w:asciiTheme="minorHAnsi" w:hAnsiTheme="minorHAnsi" w:cs="Calibri"/>
          <w:sz w:val="24"/>
          <w:szCs w:val="24"/>
        </w:rPr>
        <w:t>acordat</w:t>
      </w:r>
      <w:r w:rsidRPr="00B6286C">
        <w:rPr>
          <w:rFonts w:asciiTheme="minorHAnsi" w:hAnsiTheme="minorHAnsi" w:cs="Calibri"/>
          <w:sz w:val="24"/>
          <w:szCs w:val="24"/>
        </w:rPr>
        <w:t xml:space="preserve"> una visió en aquest mandat basada en el nostre compromís davant l’emergència climàtica i la necessitat d’accelerar l’acció local i en particular la transició energètica.  Apostem perquè aquesta transició s’esdevingui d’una manera justa, sostenible i democràtica, basada en l’electrificació, l’impuls a les energies renovables i la descarbonització de l’economia.</w:t>
      </w:r>
    </w:p>
    <w:p w14:paraId="6033B39D" w14:textId="77777777" w:rsidR="00B6286C" w:rsidRDefault="00B6286C" w:rsidP="003300E3">
      <w:pPr>
        <w:jc w:val="both"/>
        <w:rPr>
          <w:rFonts w:asciiTheme="minorHAnsi" w:hAnsiTheme="minorHAnsi" w:cs="Calibri"/>
          <w:sz w:val="24"/>
          <w:szCs w:val="24"/>
        </w:rPr>
      </w:pPr>
    </w:p>
    <w:p w14:paraId="7D501F9F" w14:textId="1F7D1E5B" w:rsidR="00364398" w:rsidRPr="005E6B6A" w:rsidRDefault="00D90A3A" w:rsidP="003300E3">
      <w:pPr>
        <w:jc w:val="both"/>
        <w:rPr>
          <w:rFonts w:asciiTheme="minorHAnsi" w:hAnsiTheme="minorHAnsi" w:cs="Calibri"/>
          <w:sz w:val="24"/>
          <w:szCs w:val="24"/>
          <w:lang w:bidi="ks-Deva"/>
        </w:rPr>
      </w:pPr>
      <w:r w:rsidRPr="002B3A33">
        <w:rPr>
          <w:rFonts w:asciiTheme="minorHAnsi" w:hAnsiTheme="minorHAnsi" w:cs="Calibri"/>
          <w:sz w:val="24"/>
          <w:szCs w:val="24"/>
          <w:lang w:bidi="ks-Deva"/>
        </w:rPr>
        <w:t>E</w:t>
      </w:r>
      <w:r w:rsidR="002F25BF" w:rsidRPr="002B3A33">
        <w:rPr>
          <w:rFonts w:asciiTheme="minorHAnsi" w:hAnsiTheme="minorHAnsi" w:cs="Calibri"/>
          <w:sz w:val="24"/>
          <w:szCs w:val="24"/>
          <w:lang w:bidi="ks-Deva"/>
        </w:rPr>
        <w:t>n resposta a</w:t>
      </w:r>
      <w:r w:rsidR="00B6286C" w:rsidRPr="002B3A33">
        <w:rPr>
          <w:rFonts w:asciiTheme="minorHAnsi" w:hAnsiTheme="minorHAnsi" w:cs="Calibri"/>
          <w:sz w:val="24"/>
          <w:szCs w:val="24"/>
          <w:lang w:bidi="ks-Deva"/>
        </w:rPr>
        <w:t xml:space="preserve"> aquesta </w:t>
      </w:r>
      <w:r w:rsidR="002F25BF" w:rsidRPr="002B3A33">
        <w:rPr>
          <w:rFonts w:asciiTheme="minorHAnsi" w:hAnsiTheme="minorHAnsi" w:cs="Calibri"/>
          <w:sz w:val="24"/>
          <w:szCs w:val="24"/>
          <w:lang w:bidi="ks-Deva"/>
        </w:rPr>
        <w:t xml:space="preserve">visió, </w:t>
      </w:r>
      <w:r w:rsidRPr="002B3A33">
        <w:rPr>
          <w:rFonts w:asciiTheme="minorHAnsi" w:hAnsiTheme="minorHAnsi" w:cs="Calibri"/>
          <w:sz w:val="24"/>
          <w:szCs w:val="24"/>
          <w:lang w:bidi="ks-Deva"/>
        </w:rPr>
        <w:t>e</w:t>
      </w:r>
      <w:r w:rsidR="002F25BF" w:rsidRPr="002B3A33">
        <w:rPr>
          <w:rFonts w:asciiTheme="minorHAnsi" w:hAnsiTheme="minorHAnsi" w:cs="Calibri"/>
          <w:sz w:val="24"/>
          <w:szCs w:val="24"/>
          <w:lang w:bidi="ks-Deva"/>
        </w:rPr>
        <w:t>l repte de l’any</w:t>
      </w:r>
      <w:r w:rsidRPr="002B3A33">
        <w:rPr>
          <w:rFonts w:asciiTheme="minorHAnsi" w:hAnsiTheme="minorHAnsi" w:cs="Calibri"/>
          <w:sz w:val="24"/>
          <w:szCs w:val="24"/>
          <w:lang w:bidi="ks-Deva"/>
        </w:rPr>
        <w:t xml:space="preserve"> </w:t>
      </w:r>
      <w:r w:rsidR="00364398" w:rsidRPr="002B3A33">
        <w:rPr>
          <w:rFonts w:asciiTheme="minorHAnsi" w:hAnsiTheme="minorHAnsi" w:cs="Calibri"/>
          <w:sz w:val="24"/>
          <w:szCs w:val="24"/>
          <w:lang w:bidi="ks-Deva"/>
        </w:rPr>
        <w:t xml:space="preserve">de la Xarxa per a aquest exercici </w:t>
      </w:r>
      <w:r w:rsidRPr="002B3A33">
        <w:rPr>
          <w:rFonts w:asciiTheme="minorHAnsi" w:hAnsiTheme="minorHAnsi" w:cs="Calibri"/>
          <w:sz w:val="24"/>
          <w:szCs w:val="24"/>
          <w:lang w:bidi="ks-Deva"/>
        </w:rPr>
        <w:t>s’ha</w:t>
      </w:r>
      <w:r w:rsidR="002F25BF" w:rsidRPr="002B3A33">
        <w:rPr>
          <w:rFonts w:asciiTheme="minorHAnsi" w:hAnsiTheme="minorHAnsi" w:cs="Calibri"/>
          <w:sz w:val="24"/>
          <w:szCs w:val="24"/>
          <w:lang w:bidi="ks-Deva"/>
        </w:rPr>
        <w:t xml:space="preserve"> centrat </w:t>
      </w:r>
      <w:r w:rsidR="00B6286C" w:rsidRPr="002B3A33">
        <w:rPr>
          <w:rFonts w:asciiTheme="minorHAnsi" w:hAnsiTheme="minorHAnsi" w:cs="Calibri"/>
          <w:sz w:val="24"/>
          <w:szCs w:val="24"/>
          <w:lang w:bidi="ks-Deva"/>
        </w:rPr>
        <w:t>e</w:t>
      </w:r>
      <w:r w:rsidR="002B3A33" w:rsidRPr="002B3A33">
        <w:rPr>
          <w:rFonts w:asciiTheme="minorHAnsi" w:hAnsiTheme="minorHAnsi" w:cs="Calibri"/>
          <w:sz w:val="24"/>
          <w:szCs w:val="24"/>
          <w:lang w:bidi="ks-Deva"/>
        </w:rPr>
        <w:t>n</w:t>
      </w:r>
      <w:r w:rsidR="00B6286C" w:rsidRPr="002B3A33">
        <w:rPr>
          <w:rFonts w:asciiTheme="minorHAnsi" w:hAnsiTheme="minorHAnsi" w:cs="Calibri"/>
          <w:sz w:val="24"/>
          <w:szCs w:val="24"/>
          <w:lang w:bidi="ks-Deva"/>
        </w:rPr>
        <w:t xml:space="preserve"> e</w:t>
      </w:r>
      <w:r w:rsidR="002F25BF" w:rsidRPr="002B3A33">
        <w:rPr>
          <w:rFonts w:asciiTheme="minorHAnsi" w:hAnsiTheme="minorHAnsi" w:cs="Calibri"/>
          <w:sz w:val="24"/>
          <w:szCs w:val="24"/>
          <w:lang w:bidi="ks-Deva"/>
        </w:rPr>
        <w:t xml:space="preserve">l paper del món local en la descarbonització i </w:t>
      </w:r>
      <w:r w:rsidR="00364398" w:rsidRPr="002B3A33">
        <w:rPr>
          <w:rFonts w:asciiTheme="minorHAnsi" w:hAnsiTheme="minorHAnsi" w:cs="Calibri"/>
          <w:sz w:val="24"/>
          <w:szCs w:val="24"/>
          <w:lang w:bidi="ks-Deva"/>
        </w:rPr>
        <w:t>l’</w:t>
      </w:r>
      <w:r w:rsidR="002F25BF" w:rsidRPr="002B3A33">
        <w:rPr>
          <w:rFonts w:asciiTheme="minorHAnsi" w:hAnsiTheme="minorHAnsi" w:cs="Calibri"/>
          <w:sz w:val="24"/>
          <w:szCs w:val="24"/>
          <w:lang w:bidi="ks-Deva"/>
        </w:rPr>
        <w:t>electrificació.</w:t>
      </w:r>
      <w:r w:rsidR="002F25BF" w:rsidRPr="005E6B6A">
        <w:rPr>
          <w:rFonts w:asciiTheme="minorHAnsi" w:hAnsiTheme="minorHAnsi" w:cs="Calibri"/>
          <w:sz w:val="24"/>
          <w:szCs w:val="24"/>
          <w:lang w:bidi="ks-Deva"/>
        </w:rPr>
        <w:t xml:space="preserve"> </w:t>
      </w:r>
    </w:p>
    <w:p w14:paraId="57FA08B1" w14:textId="77777777" w:rsidR="00364398" w:rsidRPr="005E6B6A" w:rsidRDefault="00364398" w:rsidP="003300E3">
      <w:pPr>
        <w:jc w:val="both"/>
        <w:rPr>
          <w:rFonts w:asciiTheme="minorHAnsi" w:hAnsiTheme="minorHAnsi" w:cs="Calibri"/>
          <w:sz w:val="24"/>
          <w:szCs w:val="24"/>
          <w:lang w:bidi="ks-Deva"/>
        </w:rPr>
      </w:pPr>
    </w:p>
    <w:p w14:paraId="25B2009B" w14:textId="33773464" w:rsidR="002F25BF" w:rsidRPr="005E6B6A" w:rsidRDefault="00364398" w:rsidP="003300E3">
      <w:pPr>
        <w:jc w:val="both"/>
        <w:rPr>
          <w:rFonts w:asciiTheme="minorHAnsi" w:hAnsiTheme="minorHAnsi" w:cs="Calibri"/>
          <w:sz w:val="24"/>
          <w:szCs w:val="24"/>
          <w:lang w:bidi="ks-Deva"/>
        </w:rPr>
      </w:pPr>
      <w:r w:rsidRPr="005E6B6A">
        <w:rPr>
          <w:rFonts w:asciiTheme="minorHAnsi" w:hAnsiTheme="minorHAnsi" w:cs="Calibri"/>
          <w:sz w:val="24"/>
          <w:szCs w:val="24"/>
          <w:lang w:bidi="ks-Deva"/>
        </w:rPr>
        <w:t xml:space="preserve">Com a resposta al repte, </w:t>
      </w:r>
      <w:r w:rsidR="00B6286C">
        <w:rPr>
          <w:rFonts w:asciiTheme="minorHAnsi" w:hAnsiTheme="minorHAnsi" w:cs="Calibri"/>
          <w:sz w:val="24"/>
          <w:szCs w:val="24"/>
          <w:lang w:bidi="ks-Deva"/>
        </w:rPr>
        <w:t xml:space="preserve">hem </w:t>
      </w:r>
      <w:r w:rsidRPr="005E6B6A">
        <w:rPr>
          <w:rFonts w:asciiTheme="minorHAnsi" w:hAnsiTheme="minorHAnsi" w:cs="Calibri"/>
          <w:sz w:val="24"/>
          <w:szCs w:val="24"/>
          <w:lang w:bidi="ks-Deva"/>
        </w:rPr>
        <w:t>presentat</w:t>
      </w:r>
      <w:r w:rsidR="002F25BF" w:rsidRPr="005E6B6A">
        <w:rPr>
          <w:rFonts w:asciiTheme="minorHAnsi" w:hAnsiTheme="minorHAnsi" w:cs="Calibri"/>
          <w:sz w:val="24"/>
          <w:szCs w:val="24"/>
          <w:lang w:bidi="ks-Deva"/>
        </w:rPr>
        <w:t xml:space="preserve"> la </w:t>
      </w:r>
      <w:r w:rsidR="002F25BF" w:rsidRPr="00B6286C">
        <w:rPr>
          <w:rFonts w:asciiTheme="minorHAnsi" w:hAnsiTheme="minorHAnsi" w:cs="Calibri"/>
          <w:i/>
          <w:iCs/>
          <w:sz w:val="24"/>
          <w:szCs w:val="24"/>
          <w:lang w:bidi="ks-Deva"/>
        </w:rPr>
        <w:t>Guia per a l’electrificació dels consums tèrmics d’equipaments municipals</w:t>
      </w:r>
      <w:r w:rsidR="002F25BF" w:rsidRPr="005E6B6A">
        <w:rPr>
          <w:rFonts w:asciiTheme="minorHAnsi" w:hAnsiTheme="minorHAnsi" w:cs="Calibri"/>
          <w:sz w:val="24"/>
          <w:szCs w:val="24"/>
          <w:lang w:bidi="ks-Deva"/>
        </w:rPr>
        <w:t>.</w:t>
      </w:r>
      <w:r w:rsidRPr="005E6B6A">
        <w:rPr>
          <w:rFonts w:asciiTheme="minorHAnsi" w:hAnsiTheme="minorHAnsi" w:cs="Calibri"/>
          <w:sz w:val="24"/>
          <w:szCs w:val="24"/>
          <w:lang w:bidi="ks-Deva"/>
        </w:rPr>
        <w:t xml:space="preserve"> Un bon indicador de l’interès que suscita aquesta qüestió és el ressò que ha tingut en el món local. Recentment, el </w:t>
      </w:r>
      <w:r w:rsidR="002F25BF" w:rsidRPr="005E6B6A">
        <w:rPr>
          <w:rFonts w:asciiTheme="minorHAnsi" w:hAnsiTheme="minorHAnsi" w:cs="Calibri"/>
          <w:sz w:val="24"/>
          <w:szCs w:val="24"/>
          <w:lang w:bidi="ks-Deva"/>
        </w:rPr>
        <w:t xml:space="preserve">3er Congrés de Transició Energètica Renovable i Ciutadana Vilawatt, celebrat a Viladecans, va presentar la </w:t>
      </w:r>
      <w:r w:rsidR="002F25BF" w:rsidRPr="00B6286C">
        <w:rPr>
          <w:rFonts w:asciiTheme="minorHAnsi" w:hAnsiTheme="minorHAnsi" w:cs="Calibri"/>
          <w:i/>
          <w:iCs/>
          <w:sz w:val="24"/>
          <w:szCs w:val="24"/>
          <w:lang w:bidi="ks-Deva"/>
        </w:rPr>
        <w:t>Declaració Vilawatt per l'</w:t>
      </w:r>
      <w:r w:rsidRPr="00B6286C">
        <w:rPr>
          <w:rFonts w:asciiTheme="minorHAnsi" w:hAnsiTheme="minorHAnsi" w:cs="Calibri"/>
          <w:i/>
          <w:iCs/>
          <w:sz w:val="24"/>
          <w:szCs w:val="24"/>
          <w:lang w:bidi="ks-Deva"/>
        </w:rPr>
        <w:t>e</w:t>
      </w:r>
      <w:r w:rsidR="002F25BF" w:rsidRPr="00B6286C">
        <w:rPr>
          <w:rFonts w:asciiTheme="minorHAnsi" w:hAnsiTheme="minorHAnsi" w:cs="Calibri"/>
          <w:i/>
          <w:iCs/>
          <w:sz w:val="24"/>
          <w:szCs w:val="24"/>
          <w:lang w:bidi="ks-Deva"/>
        </w:rPr>
        <w:t xml:space="preserve">lectrificació dels </w:t>
      </w:r>
      <w:r w:rsidRPr="00B6286C">
        <w:rPr>
          <w:rFonts w:asciiTheme="minorHAnsi" w:hAnsiTheme="minorHAnsi" w:cs="Calibri"/>
          <w:i/>
          <w:iCs/>
          <w:sz w:val="24"/>
          <w:szCs w:val="24"/>
          <w:lang w:bidi="ks-Deva"/>
        </w:rPr>
        <w:t>m</w:t>
      </w:r>
      <w:r w:rsidR="002F25BF" w:rsidRPr="00B6286C">
        <w:rPr>
          <w:rFonts w:asciiTheme="minorHAnsi" w:hAnsiTheme="minorHAnsi" w:cs="Calibri"/>
          <w:i/>
          <w:iCs/>
          <w:sz w:val="24"/>
          <w:szCs w:val="24"/>
          <w:lang w:bidi="ks-Deva"/>
        </w:rPr>
        <w:t xml:space="preserve">unicipis per </w:t>
      </w:r>
      <w:r w:rsidRPr="00B6286C">
        <w:rPr>
          <w:rFonts w:asciiTheme="minorHAnsi" w:hAnsiTheme="minorHAnsi" w:cs="Calibri"/>
          <w:i/>
          <w:iCs/>
          <w:sz w:val="24"/>
          <w:szCs w:val="24"/>
          <w:lang w:bidi="ks-Deva"/>
        </w:rPr>
        <w:t>d</w:t>
      </w:r>
      <w:r w:rsidR="002F25BF" w:rsidRPr="00B6286C">
        <w:rPr>
          <w:rFonts w:asciiTheme="minorHAnsi" w:hAnsiTheme="minorHAnsi" w:cs="Calibri"/>
          <w:i/>
          <w:iCs/>
          <w:sz w:val="24"/>
          <w:szCs w:val="24"/>
          <w:lang w:bidi="ks-Deva"/>
        </w:rPr>
        <w:t xml:space="preserve">escarbonitzar la </w:t>
      </w:r>
      <w:r w:rsidRPr="00B6286C">
        <w:rPr>
          <w:rFonts w:asciiTheme="minorHAnsi" w:hAnsiTheme="minorHAnsi" w:cs="Calibri"/>
          <w:i/>
          <w:iCs/>
          <w:sz w:val="24"/>
          <w:szCs w:val="24"/>
          <w:lang w:bidi="ks-Deva"/>
        </w:rPr>
        <w:t>s</w:t>
      </w:r>
      <w:r w:rsidR="002F25BF" w:rsidRPr="00B6286C">
        <w:rPr>
          <w:rFonts w:asciiTheme="minorHAnsi" w:hAnsiTheme="minorHAnsi" w:cs="Calibri"/>
          <w:i/>
          <w:iCs/>
          <w:sz w:val="24"/>
          <w:szCs w:val="24"/>
          <w:lang w:bidi="ks-Deva"/>
        </w:rPr>
        <w:t>ocietat</w:t>
      </w:r>
      <w:r w:rsidRPr="005E6B6A">
        <w:rPr>
          <w:rFonts w:asciiTheme="minorHAnsi" w:hAnsiTheme="minorHAnsi" w:cs="Calibri"/>
          <w:sz w:val="24"/>
          <w:szCs w:val="24"/>
          <w:lang w:bidi="ks-Deva"/>
        </w:rPr>
        <w:t>.</w:t>
      </w:r>
    </w:p>
    <w:p w14:paraId="7FFC9060" w14:textId="77777777" w:rsidR="00364398" w:rsidRPr="005E6B6A" w:rsidRDefault="00364398" w:rsidP="003300E3">
      <w:pPr>
        <w:jc w:val="both"/>
        <w:rPr>
          <w:rFonts w:asciiTheme="minorHAnsi" w:hAnsiTheme="minorHAnsi" w:cs="Calibri"/>
          <w:sz w:val="24"/>
          <w:szCs w:val="24"/>
          <w:lang w:bidi="ks-Deva"/>
        </w:rPr>
      </w:pPr>
    </w:p>
    <w:p w14:paraId="22F22634" w14:textId="08C74B04" w:rsidR="00E56586" w:rsidRDefault="00364398" w:rsidP="003300E3">
      <w:pPr>
        <w:jc w:val="both"/>
        <w:rPr>
          <w:rFonts w:asciiTheme="minorHAnsi" w:hAnsiTheme="minorHAnsi" w:cs="Calibri"/>
          <w:sz w:val="24"/>
          <w:szCs w:val="24"/>
          <w:lang w:bidi="ks-Deva"/>
        </w:rPr>
      </w:pPr>
      <w:r w:rsidRPr="005E6B6A">
        <w:rPr>
          <w:rFonts w:asciiTheme="minorHAnsi" w:hAnsiTheme="minorHAnsi" w:cs="Calibri"/>
          <w:sz w:val="24"/>
          <w:szCs w:val="24"/>
          <w:lang w:bidi="ks-Deva"/>
        </w:rPr>
        <w:t xml:space="preserve">Per aquest motiu </w:t>
      </w:r>
      <w:r w:rsidR="00E0649A" w:rsidRPr="005E6B6A">
        <w:rPr>
          <w:rFonts w:asciiTheme="minorHAnsi" w:hAnsiTheme="minorHAnsi" w:cs="Calibri"/>
          <w:sz w:val="24"/>
          <w:szCs w:val="24"/>
          <w:lang w:bidi="ks-Deva"/>
        </w:rPr>
        <w:t>l’</w:t>
      </w:r>
      <w:r w:rsidR="00B6286C">
        <w:rPr>
          <w:rFonts w:asciiTheme="minorHAnsi" w:hAnsiTheme="minorHAnsi" w:cs="Calibri"/>
          <w:sz w:val="24"/>
          <w:szCs w:val="24"/>
          <w:lang w:bidi="ks-Deva"/>
        </w:rPr>
        <w:t>A</w:t>
      </w:r>
      <w:r w:rsidR="00E0649A" w:rsidRPr="005E6B6A">
        <w:rPr>
          <w:rFonts w:asciiTheme="minorHAnsi" w:hAnsiTheme="minorHAnsi" w:cs="Calibri"/>
          <w:sz w:val="24"/>
          <w:szCs w:val="24"/>
          <w:lang w:bidi="ks-Deva"/>
        </w:rPr>
        <w:t xml:space="preserve">ssemblea general </w:t>
      </w:r>
      <w:r w:rsidRPr="005E6B6A">
        <w:rPr>
          <w:rFonts w:asciiTheme="minorHAnsi" w:hAnsiTheme="minorHAnsi" w:cs="Calibri"/>
          <w:sz w:val="24"/>
          <w:szCs w:val="24"/>
          <w:lang w:bidi="ks-Deva"/>
        </w:rPr>
        <w:t xml:space="preserve">proposa l’aprovació de la </w:t>
      </w:r>
      <w:r w:rsidRPr="00B6286C">
        <w:rPr>
          <w:rFonts w:asciiTheme="minorHAnsi" w:hAnsiTheme="minorHAnsi" w:cs="Calibri"/>
          <w:i/>
          <w:iCs/>
          <w:sz w:val="24"/>
          <w:szCs w:val="24"/>
          <w:lang w:bidi="ks-Deva"/>
        </w:rPr>
        <w:t>Declaració del Prat de Llobregat</w:t>
      </w:r>
      <w:r w:rsidRPr="00B6286C">
        <w:rPr>
          <w:rFonts w:asciiTheme="minorHAnsi" w:hAnsiTheme="minorHAnsi" w:cs="Calibri"/>
          <w:i/>
          <w:iCs/>
          <w:sz w:val="24"/>
          <w:szCs w:val="24"/>
        </w:rPr>
        <w:t xml:space="preserve"> </w:t>
      </w:r>
      <w:r w:rsidRPr="00B6286C">
        <w:rPr>
          <w:rFonts w:asciiTheme="minorHAnsi" w:hAnsiTheme="minorHAnsi" w:cs="Calibri"/>
          <w:i/>
          <w:iCs/>
          <w:sz w:val="24"/>
          <w:szCs w:val="24"/>
          <w:lang w:bidi="ks-Deva"/>
        </w:rPr>
        <w:t>per la descarbonització i l'electrificació dels equipaments i serveis municipals</w:t>
      </w:r>
      <w:r w:rsidR="00E0649A" w:rsidRPr="005E6B6A">
        <w:rPr>
          <w:rFonts w:asciiTheme="minorHAnsi" w:hAnsiTheme="minorHAnsi" w:cs="Calibri"/>
          <w:sz w:val="24"/>
          <w:szCs w:val="24"/>
          <w:lang w:bidi="ks-Deva"/>
        </w:rPr>
        <w:t>, per tal</w:t>
      </w:r>
      <w:r w:rsidR="00A25538" w:rsidRPr="005E6B6A">
        <w:rPr>
          <w:rFonts w:asciiTheme="minorHAnsi" w:hAnsiTheme="minorHAnsi" w:cs="Calibri"/>
          <w:sz w:val="24"/>
          <w:szCs w:val="24"/>
          <w:lang w:bidi="ks-Deva"/>
        </w:rPr>
        <w:t xml:space="preserve"> d’establir un posicionament comú</w:t>
      </w:r>
      <w:r w:rsidR="00E0649A" w:rsidRPr="005E6B6A">
        <w:rPr>
          <w:rFonts w:asciiTheme="minorHAnsi" w:hAnsiTheme="minorHAnsi" w:cs="Calibri"/>
          <w:sz w:val="24"/>
          <w:szCs w:val="24"/>
          <w:lang w:bidi="ks-Deva"/>
        </w:rPr>
        <w:t xml:space="preserve"> dels </w:t>
      </w:r>
      <w:r w:rsidR="00B6286C">
        <w:rPr>
          <w:rFonts w:asciiTheme="minorHAnsi" w:hAnsiTheme="minorHAnsi" w:cs="Calibri"/>
          <w:sz w:val="24"/>
          <w:szCs w:val="24"/>
          <w:lang w:bidi="ks-Deva"/>
        </w:rPr>
        <w:t>seus membres</w:t>
      </w:r>
      <w:r w:rsidR="00E0649A" w:rsidRPr="005E6B6A">
        <w:rPr>
          <w:rFonts w:asciiTheme="minorHAnsi" w:hAnsiTheme="minorHAnsi" w:cs="Calibri"/>
          <w:sz w:val="24"/>
          <w:szCs w:val="24"/>
          <w:lang w:bidi="ks-Deva"/>
        </w:rPr>
        <w:t>, i insta e</w:t>
      </w:r>
      <w:r w:rsidR="00172590" w:rsidRPr="005E6B6A">
        <w:rPr>
          <w:rFonts w:asciiTheme="minorHAnsi" w:hAnsiTheme="minorHAnsi" w:cs="Calibri"/>
          <w:sz w:val="24"/>
          <w:szCs w:val="24"/>
          <w:lang w:bidi="ks-Deva"/>
        </w:rPr>
        <w:t xml:space="preserve">ls plens municipals </w:t>
      </w:r>
      <w:r w:rsidR="00E0649A" w:rsidRPr="005E6B6A">
        <w:rPr>
          <w:rFonts w:asciiTheme="minorHAnsi" w:hAnsiTheme="minorHAnsi" w:cs="Calibri"/>
          <w:sz w:val="24"/>
          <w:szCs w:val="24"/>
          <w:lang w:bidi="ks-Deva"/>
        </w:rPr>
        <w:t xml:space="preserve"> a aprovar-la</w:t>
      </w:r>
      <w:r w:rsidR="00DE6D50" w:rsidRPr="005E6B6A">
        <w:rPr>
          <w:rFonts w:asciiTheme="minorHAnsi" w:hAnsiTheme="minorHAnsi" w:cs="Calibri"/>
          <w:sz w:val="24"/>
          <w:szCs w:val="24"/>
          <w:lang w:bidi="ks-Deva"/>
        </w:rPr>
        <w:t xml:space="preserve"> </w:t>
      </w:r>
      <w:r w:rsidR="00E56586" w:rsidRPr="005E6B6A">
        <w:rPr>
          <w:rFonts w:asciiTheme="minorHAnsi" w:hAnsiTheme="minorHAnsi" w:cs="Calibri"/>
          <w:sz w:val="24"/>
          <w:szCs w:val="24"/>
          <w:lang w:bidi="ks-Deva"/>
        </w:rPr>
        <w:t xml:space="preserve">per posar de manifest el compromís de les ciutats i </w:t>
      </w:r>
      <w:r w:rsidR="00DE6D50" w:rsidRPr="005E6B6A">
        <w:rPr>
          <w:rFonts w:asciiTheme="minorHAnsi" w:hAnsiTheme="minorHAnsi" w:cs="Calibri"/>
          <w:sz w:val="24"/>
          <w:szCs w:val="24"/>
          <w:lang w:bidi="ks-Deva"/>
        </w:rPr>
        <w:t xml:space="preserve">els </w:t>
      </w:r>
      <w:r w:rsidR="00E56586" w:rsidRPr="005E6B6A">
        <w:rPr>
          <w:rFonts w:asciiTheme="minorHAnsi" w:hAnsiTheme="minorHAnsi" w:cs="Calibri"/>
          <w:sz w:val="24"/>
          <w:szCs w:val="24"/>
          <w:lang w:bidi="ks-Deva"/>
        </w:rPr>
        <w:t xml:space="preserve">pobles amb </w:t>
      </w:r>
      <w:r w:rsidR="00B6286C">
        <w:rPr>
          <w:rFonts w:asciiTheme="minorHAnsi" w:hAnsiTheme="minorHAnsi" w:cs="Calibri"/>
          <w:sz w:val="24"/>
          <w:szCs w:val="24"/>
          <w:lang w:bidi="ks-Deva"/>
        </w:rPr>
        <w:t>la</w:t>
      </w:r>
      <w:r w:rsidR="002F25BF" w:rsidRPr="005E6B6A">
        <w:rPr>
          <w:rFonts w:asciiTheme="minorHAnsi" w:hAnsiTheme="minorHAnsi" w:cs="Calibri"/>
          <w:sz w:val="24"/>
          <w:szCs w:val="24"/>
          <w:lang w:bidi="ks-Deva"/>
        </w:rPr>
        <w:t xml:space="preserve"> descarbonització i electrificació. </w:t>
      </w:r>
    </w:p>
    <w:p w14:paraId="375C4DFF" w14:textId="77777777" w:rsidR="00E0649A" w:rsidRPr="005E6B6A" w:rsidRDefault="00E0649A" w:rsidP="003300E3">
      <w:pPr>
        <w:jc w:val="both"/>
        <w:rPr>
          <w:rFonts w:asciiTheme="minorHAnsi" w:hAnsiTheme="minorHAnsi" w:cs="Calibri"/>
          <w:sz w:val="24"/>
          <w:szCs w:val="24"/>
        </w:rPr>
      </w:pPr>
    </w:p>
    <w:p w14:paraId="5FB67A75" w14:textId="44D7580E" w:rsidR="00364398" w:rsidRPr="005E6B6A" w:rsidRDefault="00A25538" w:rsidP="003300E3">
      <w:pPr>
        <w:jc w:val="both"/>
        <w:rPr>
          <w:rFonts w:asciiTheme="minorHAnsi" w:hAnsiTheme="minorHAnsi" w:cs="Calibri"/>
          <w:b/>
          <w:sz w:val="24"/>
          <w:szCs w:val="24"/>
        </w:rPr>
      </w:pPr>
      <w:r w:rsidRPr="005E6B6A">
        <w:rPr>
          <w:rFonts w:asciiTheme="minorHAnsi" w:hAnsiTheme="minorHAnsi" w:cs="Calibri"/>
          <w:sz w:val="24"/>
          <w:szCs w:val="24"/>
        </w:rPr>
        <w:t xml:space="preserve">De conformitat amb el que </w:t>
      </w:r>
      <w:r w:rsidR="0053760F" w:rsidRPr="005E6B6A">
        <w:rPr>
          <w:rFonts w:asciiTheme="minorHAnsi" w:hAnsiTheme="minorHAnsi" w:cs="Calibri"/>
          <w:sz w:val="24"/>
          <w:szCs w:val="24"/>
        </w:rPr>
        <w:t xml:space="preserve">disposa </w:t>
      </w:r>
      <w:r w:rsidR="00EB5D00" w:rsidRPr="005E6B6A">
        <w:rPr>
          <w:rFonts w:asciiTheme="minorHAnsi" w:hAnsiTheme="minorHAnsi" w:cs="Calibri"/>
          <w:sz w:val="24"/>
          <w:szCs w:val="24"/>
        </w:rPr>
        <w:t>l’</w:t>
      </w:r>
      <w:r w:rsidR="0053760F" w:rsidRPr="005E6B6A">
        <w:rPr>
          <w:rFonts w:asciiTheme="minorHAnsi" w:hAnsiTheme="minorHAnsi" w:cs="Calibri"/>
          <w:sz w:val="24"/>
          <w:szCs w:val="24"/>
        </w:rPr>
        <w:t>article 8.1 k) d</w:t>
      </w:r>
      <w:r w:rsidRPr="005E6B6A">
        <w:rPr>
          <w:rFonts w:asciiTheme="minorHAnsi" w:hAnsiTheme="minorHAnsi" w:cs="Calibri"/>
          <w:sz w:val="24"/>
          <w:szCs w:val="24"/>
        </w:rPr>
        <w:t xml:space="preserve">els </w:t>
      </w:r>
      <w:r w:rsidR="0053760F" w:rsidRPr="005E6B6A">
        <w:rPr>
          <w:rFonts w:asciiTheme="minorHAnsi" w:hAnsiTheme="minorHAnsi" w:cs="Calibri"/>
          <w:sz w:val="24"/>
          <w:szCs w:val="24"/>
        </w:rPr>
        <w:t>e</w:t>
      </w:r>
      <w:r w:rsidRPr="005E6B6A">
        <w:rPr>
          <w:rFonts w:asciiTheme="minorHAnsi" w:hAnsiTheme="minorHAnsi" w:cs="Calibri"/>
          <w:sz w:val="24"/>
          <w:szCs w:val="24"/>
        </w:rPr>
        <w:t xml:space="preserve">statuts, i per tot </w:t>
      </w:r>
      <w:r w:rsidR="0053760F" w:rsidRPr="005E6B6A">
        <w:rPr>
          <w:rFonts w:asciiTheme="minorHAnsi" w:hAnsiTheme="minorHAnsi" w:cs="Calibri"/>
          <w:sz w:val="24"/>
          <w:szCs w:val="24"/>
        </w:rPr>
        <w:t>el que s’acaba d’</w:t>
      </w:r>
      <w:r w:rsidRPr="005E6B6A">
        <w:rPr>
          <w:rFonts w:asciiTheme="minorHAnsi" w:hAnsiTheme="minorHAnsi" w:cs="Calibri"/>
          <w:sz w:val="24"/>
          <w:szCs w:val="24"/>
        </w:rPr>
        <w:t>exp</w:t>
      </w:r>
      <w:r w:rsidR="00711BC0" w:rsidRPr="005E6B6A">
        <w:rPr>
          <w:rFonts w:asciiTheme="minorHAnsi" w:hAnsiTheme="minorHAnsi" w:cs="Calibri"/>
          <w:sz w:val="24"/>
          <w:szCs w:val="24"/>
        </w:rPr>
        <w:t>osa</w:t>
      </w:r>
      <w:r w:rsidR="0053760F" w:rsidRPr="005E6B6A">
        <w:rPr>
          <w:rFonts w:asciiTheme="minorHAnsi" w:hAnsiTheme="minorHAnsi" w:cs="Calibri"/>
          <w:sz w:val="24"/>
          <w:szCs w:val="24"/>
        </w:rPr>
        <w:t>r</w:t>
      </w:r>
      <w:r w:rsidR="00711BC0" w:rsidRPr="005E6B6A">
        <w:rPr>
          <w:rFonts w:asciiTheme="minorHAnsi" w:hAnsiTheme="minorHAnsi" w:cs="Calibri"/>
          <w:sz w:val="24"/>
          <w:szCs w:val="24"/>
        </w:rPr>
        <w:t>, es proposa a l’</w:t>
      </w:r>
      <w:r w:rsidR="0053760F" w:rsidRPr="005E6B6A">
        <w:rPr>
          <w:rFonts w:asciiTheme="minorHAnsi" w:hAnsiTheme="minorHAnsi" w:cs="Calibri"/>
          <w:sz w:val="24"/>
          <w:szCs w:val="24"/>
        </w:rPr>
        <w:t>a</w:t>
      </w:r>
      <w:r w:rsidR="00711BC0" w:rsidRPr="005E6B6A">
        <w:rPr>
          <w:rFonts w:asciiTheme="minorHAnsi" w:hAnsiTheme="minorHAnsi" w:cs="Calibri"/>
          <w:sz w:val="24"/>
          <w:szCs w:val="24"/>
        </w:rPr>
        <w:t>ssemblea g</w:t>
      </w:r>
      <w:r w:rsidRPr="005E6B6A">
        <w:rPr>
          <w:rFonts w:asciiTheme="minorHAnsi" w:hAnsiTheme="minorHAnsi" w:cs="Calibri"/>
          <w:sz w:val="24"/>
          <w:szCs w:val="24"/>
        </w:rPr>
        <w:t>eneral l’adopció dels següents</w:t>
      </w:r>
      <w:r w:rsidR="00E0649A" w:rsidRPr="005E6B6A">
        <w:rPr>
          <w:rFonts w:asciiTheme="minorHAnsi" w:hAnsiTheme="minorHAnsi" w:cs="Calibri"/>
          <w:sz w:val="24"/>
          <w:szCs w:val="24"/>
        </w:rPr>
        <w:t xml:space="preserve"> acords:</w:t>
      </w:r>
    </w:p>
    <w:p w14:paraId="5BF81B9B" w14:textId="77777777" w:rsidR="00E0649A" w:rsidRPr="005E6B6A" w:rsidRDefault="00E0649A" w:rsidP="003300E3">
      <w:pPr>
        <w:jc w:val="both"/>
        <w:rPr>
          <w:rFonts w:asciiTheme="minorHAnsi" w:hAnsiTheme="minorHAnsi" w:cs="Calibri"/>
          <w:b/>
          <w:sz w:val="24"/>
          <w:szCs w:val="24"/>
        </w:rPr>
      </w:pPr>
    </w:p>
    <w:p w14:paraId="0E900DBD" w14:textId="77777777" w:rsidR="002B3A33" w:rsidRDefault="002B3A33" w:rsidP="003300E3">
      <w:pPr>
        <w:jc w:val="center"/>
        <w:rPr>
          <w:rFonts w:asciiTheme="minorHAnsi" w:hAnsiTheme="minorHAnsi" w:cs="Calibri"/>
          <w:b/>
          <w:sz w:val="24"/>
          <w:szCs w:val="24"/>
        </w:rPr>
      </w:pPr>
    </w:p>
    <w:p w14:paraId="6E7BDAA0" w14:textId="1D2AD091" w:rsidR="00A25538" w:rsidRPr="005E6B6A" w:rsidRDefault="00A25538" w:rsidP="003300E3">
      <w:pPr>
        <w:jc w:val="center"/>
        <w:rPr>
          <w:rFonts w:asciiTheme="minorHAnsi" w:hAnsiTheme="minorHAnsi" w:cs="Calibri"/>
          <w:b/>
          <w:strike/>
          <w:color w:val="FF0000"/>
          <w:sz w:val="24"/>
          <w:szCs w:val="24"/>
        </w:rPr>
      </w:pPr>
      <w:r w:rsidRPr="005E6B6A">
        <w:rPr>
          <w:rFonts w:asciiTheme="minorHAnsi" w:hAnsiTheme="minorHAnsi" w:cs="Calibri"/>
          <w:b/>
          <w:sz w:val="24"/>
          <w:szCs w:val="24"/>
        </w:rPr>
        <w:t>A C O R D S</w:t>
      </w:r>
    </w:p>
    <w:p w14:paraId="207F3000" w14:textId="77777777" w:rsidR="00A25538" w:rsidRPr="005E6B6A" w:rsidRDefault="00A25538" w:rsidP="003300E3">
      <w:pPr>
        <w:jc w:val="both"/>
        <w:rPr>
          <w:rFonts w:asciiTheme="minorHAnsi" w:hAnsiTheme="minorHAnsi" w:cs="Calibri"/>
          <w:sz w:val="24"/>
          <w:szCs w:val="24"/>
        </w:rPr>
      </w:pPr>
    </w:p>
    <w:p w14:paraId="6733A0BC" w14:textId="067D17DD" w:rsidR="00D90A3A" w:rsidRPr="005E6B6A" w:rsidRDefault="00D90A3A" w:rsidP="003300E3">
      <w:pPr>
        <w:pStyle w:val="NormalWeb"/>
        <w:shd w:val="clear" w:color="auto" w:fill="FFFFFF"/>
        <w:spacing w:before="0" w:beforeAutospacing="0" w:after="0" w:afterAutospacing="0"/>
        <w:jc w:val="both"/>
        <w:rPr>
          <w:rFonts w:asciiTheme="minorHAnsi" w:hAnsiTheme="minorHAnsi" w:cs="Calibri"/>
        </w:rPr>
      </w:pPr>
      <w:r w:rsidRPr="00FD103F">
        <w:rPr>
          <w:rFonts w:asciiTheme="minorHAnsi" w:hAnsiTheme="minorHAnsi" w:cs="Calibri"/>
          <w:b/>
          <w:bCs/>
        </w:rPr>
        <w:t>Primer.</w:t>
      </w:r>
      <w:r w:rsidRPr="005E6B6A">
        <w:rPr>
          <w:rFonts w:asciiTheme="minorHAnsi" w:hAnsiTheme="minorHAnsi" w:cs="Calibri"/>
        </w:rPr>
        <w:t xml:space="preserve"> Aprovar la </w:t>
      </w:r>
      <w:r w:rsidRPr="005E6B6A">
        <w:rPr>
          <w:rFonts w:asciiTheme="minorHAnsi" w:hAnsiTheme="minorHAnsi" w:cs="Calibri"/>
          <w:b/>
          <w:bCs/>
        </w:rPr>
        <w:t>Declaració del Prat de Llobregat per la descarbonització i l’electrificació dels equipaments i serveis municipals</w:t>
      </w:r>
      <w:r w:rsidRPr="005E6B6A">
        <w:rPr>
          <w:rFonts w:asciiTheme="minorHAnsi" w:hAnsiTheme="minorHAnsi" w:cs="Calibri"/>
        </w:rPr>
        <w:t xml:space="preserve">, com a crida i compromís del món local per electrificar i descarbonitzar els usos tèrmics dels equipaments i </w:t>
      </w:r>
      <w:r w:rsidR="00E0649A">
        <w:rPr>
          <w:rFonts w:asciiTheme="minorHAnsi" w:hAnsiTheme="minorHAnsi" w:cs="Calibri"/>
        </w:rPr>
        <w:t xml:space="preserve">els </w:t>
      </w:r>
      <w:r w:rsidRPr="005E6B6A">
        <w:rPr>
          <w:rFonts w:asciiTheme="minorHAnsi" w:hAnsiTheme="minorHAnsi" w:cs="Calibri"/>
        </w:rPr>
        <w:t xml:space="preserve">serveis municipals, com a primer pas per impulsar la descarbonització de l’economia i l’electrificació de les ciutats i </w:t>
      </w:r>
      <w:r w:rsidR="00E0649A" w:rsidRPr="005E6B6A">
        <w:rPr>
          <w:rFonts w:asciiTheme="minorHAnsi" w:hAnsiTheme="minorHAnsi" w:cs="Calibri"/>
        </w:rPr>
        <w:t xml:space="preserve">els </w:t>
      </w:r>
      <w:r w:rsidRPr="005E6B6A">
        <w:rPr>
          <w:rFonts w:asciiTheme="minorHAnsi" w:hAnsiTheme="minorHAnsi" w:cs="Calibri"/>
        </w:rPr>
        <w:t>pobles</w:t>
      </w:r>
      <w:r w:rsidR="00E0649A" w:rsidRPr="005E6B6A">
        <w:rPr>
          <w:rFonts w:asciiTheme="minorHAnsi" w:hAnsiTheme="minorHAnsi" w:cs="Calibri"/>
        </w:rPr>
        <w:t>, s</w:t>
      </w:r>
      <w:r w:rsidRPr="005E6B6A">
        <w:rPr>
          <w:rFonts w:asciiTheme="minorHAnsi" w:hAnsiTheme="minorHAnsi" w:cs="Calibri"/>
        </w:rPr>
        <w:t xml:space="preserve">egons el text següent: </w:t>
      </w:r>
    </w:p>
    <w:p w14:paraId="0F8EA379" w14:textId="77777777" w:rsidR="00BA2CA6" w:rsidRPr="005E6B6A" w:rsidRDefault="00BA2CA6" w:rsidP="005E6B6A">
      <w:pPr>
        <w:rPr>
          <w:rFonts w:asciiTheme="minorHAnsi" w:hAnsiTheme="minorHAnsi" w:cs="Calibri"/>
          <w:bCs/>
          <w:sz w:val="24"/>
          <w:szCs w:val="24"/>
          <w:lang w:eastAsia="ca-ES" w:bidi="ks-Deva"/>
        </w:rPr>
      </w:pPr>
    </w:p>
    <w:p w14:paraId="3458A06C" w14:textId="5F02D0CD" w:rsidR="00B6286C" w:rsidRPr="00B6286C" w:rsidRDefault="00B6286C" w:rsidP="00B6286C">
      <w:pPr>
        <w:jc w:val="center"/>
        <w:rPr>
          <w:rFonts w:asciiTheme="minorHAnsi" w:hAnsiTheme="minorHAnsi" w:cs="Calibri"/>
          <w:b/>
          <w:color w:val="009999"/>
          <w:sz w:val="44"/>
          <w:szCs w:val="44"/>
          <w:lang w:eastAsia="ca-ES" w:bidi="ks-Deva"/>
        </w:rPr>
      </w:pPr>
      <w:r w:rsidRPr="00B6286C">
        <w:rPr>
          <w:rFonts w:asciiTheme="minorHAnsi" w:hAnsiTheme="minorHAnsi" w:cs="Calibri"/>
          <w:b/>
          <w:color w:val="009999"/>
          <w:sz w:val="44"/>
          <w:szCs w:val="44"/>
          <w:lang w:eastAsia="ca-ES" w:bidi="ks-Deva"/>
        </w:rPr>
        <w:lastRenderedPageBreak/>
        <w:t>DECLARACIÓ DEL PRAT DE LLOBREGAT</w:t>
      </w:r>
    </w:p>
    <w:p w14:paraId="470F1BE3" w14:textId="77777777" w:rsidR="00B6286C" w:rsidRPr="00B6286C" w:rsidRDefault="00B6286C" w:rsidP="00B6286C">
      <w:pPr>
        <w:jc w:val="center"/>
        <w:rPr>
          <w:rFonts w:asciiTheme="minorHAnsi" w:hAnsiTheme="minorHAnsi" w:cs="Calibri"/>
          <w:bCs/>
          <w:color w:val="009999"/>
          <w:sz w:val="36"/>
          <w:szCs w:val="36"/>
          <w:lang w:eastAsia="ca-ES" w:bidi="ks-Deva"/>
        </w:rPr>
      </w:pPr>
      <w:r w:rsidRPr="00B6286C">
        <w:rPr>
          <w:rFonts w:asciiTheme="minorHAnsi" w:hAnsiTheme="minorHAnsi" w:cs="Calibri"/>
          <w:bCs/>
          <w:color w:val="009999"/>
          <w:sz w:val="36"/>
          <w:szCs w:val="36"/>
          <w:lang w:eastAsia="ca-ES" w:bidi="ks-Deva"/>
        </w:rPr>
        <w:t>per la descarbonització i l’electrificació</w:t>
      </w:r>
    </w:p>
    <w:p w14:paraId="29ADA656" w14:textId="77777777" w:rsidR="00B6286C" w:rsidRPr="00B6286C" w:rsidRDefault="00B6286C" w:rsidP="00B6286C">
      <w:pPr>
        <w:jc w:val="center"/>
        <w:rPr>
          <w:rFonts w:asciiTheme="minorHAnsi" w:hAnsiTheme="minorHAnsi" w:cs="Calibri"/>
          <w:b/>
          <w:color w:val="009999"/>
          <w:sz w:val="36"/>
          <w:szCs w:val="36"/>
        </w:rPr>
      </w:pPr>
      <w:r w:rsidRPr="00B6286C">
        <w:rPr>
          <w:rFonts w:asciiTheme="minorHAnsi" w:hAnsiTheme="minorHAnsi" w:cs="Calibri"/>
          <w:bCs/>
          <w:color w:val="009999"/>
          <w:sz w:val="36"/>
          <w:szCs w:val="36"/>
          <w:lang w:eastAsia="ca-ES" w:bidi="ks-Deva"/>
        </w:rPr>
        <w:t>dels equipaments i serveis municipals</w:t>
      </w:r>
    </w:p>
    <w:p w14:paraId="00F3CA03" w14:textId="77777777" w:rsidR="00B6286C" w:rsidRDefault="00B6286C" w:rsidP="00B6286C">
      <w:pPr>
        <w:shd w:val="clear" w:color="auto" w:fill="FFFFFF"/>
        <w:spacing w:before="240"/>
        <w:jc w:val="both"/>
        <w:rPr>
          <w:rFonts w:asciiTheme="majorHAnsi" w:eastAsia="Calibri" w:hAnsiTheme="majorHAnsi" w:cs="Calibri"/>
          <w:b/>
          <w:bCs/>
          <w:sz w:val="24"/>
          <w:szCs w:val="24"/>
        </w:rPr>
      </w:pPr>
    </w:p>
    <w:p w14:paraId="6D64310B" w14:textId="6B679CB5" w:rsidR="002563F7" w:rsidRPr="00B6286C" w:rsidRDefault="002563F7" w:rsidP="00B6286C">
      <w:pPr>
        <w:shd w:val="clear" w:color="auto" w:fill="FFFFFF"/>
        <w:spacing w:before="240"/>
        <w:jc w:val="both"/>
        <w:rPr>
          <w:rFonts w:asciiTheme="majorHAnsi" w:eastAsia="Calibri" w:hAnsiTheme="majorHAnsi" w:cs="Calibri"/>
          <w:b/>
          <w:bCs/>
          <w:sz w:val="24"/>
          <w:szCs w:val="24"/>
        </w:rPr>
      </w:pPr>
      <w:r w:rsidRPr="00B6286C">
        <w:rPr>
          <w:rFonts w:asciiTheme="majorHAnsi" w:eastAsia="Calibri" w:hAnsiTheme="majorHAnsi" w:cs="Calibri"/>
          <w:b/>
          <w:bCs/>
          <w:sz w:val="24"/>
          <w:szCs w:val="24"/>
        </w:rPr>
        <w:t>Preàmbul</w:t>
      </w:r>
    </w:p>
    <w:p w14:paraId="37BA6902"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sz w:val="24"/>
          <w:szCs w:val="24"/>
        </w:rPr>
        <w:t xml:space="preserve">La </w:t>
      </w:r>
      <w:r w:rsidRPr="00B6286C">
        <w:rPr>
          <w:rFonts w:asciiTheme="majorHAnsi" w:eastAsia="Calibri" w:hAnsiTheme="majorHAnsi" w:cs="Calibri"/>
          <w:b/>
          <w:bCs/>
          <w:color w:val="009999"/>
          <w:sz w:val="24"/>
          <w:szCs w:val="24"/>
        </w:rPr>
        <w:t>transició energètica</w:t>
      </w:r>
      <w:r w:rsidRPr="00B6286C">
        <w:rPr>
          <w:rFonts w:asciiTheme="majorHAnsi" w:eastAsia="Calibri" w:hAnsiTheme="majorHAnsi" w:cs="Calibri"/>
          <w:sz w:val="24"/>
          <w:szCs w:val="24"/>
        </w:rPr>
        <w:t xml:space="preserve"> és un dels majors reptes col·lectius del nostre temps. Vivim en un context marcat no només per </w:t>
      </w:r>
      <w:r w:rsidRPr="00B6286C">
        <w:rPr>
          <w:rFonts w:asciiTheme="majorHAnsi" w:eastAsia="Calibri" w:hAnsiTheme="majorHAnsi" w:cs="Calibri"/>
          <w:b/>
          <w:bCs/>
          <w:color w:val="009999"/>
          <w:sz w:val="24"/>
          <w:szCs w:val="24"/>
        </w:rPr>
        <w:t>l’emergència climàtica</w:t>
      </w:r>
      <w:r w:rsidRPr="00B6286C">
        <w:rPr>
          <w:rFonts w:asciiTheme="majorHAnsi" w:eastAsia="Calibri" w:hAnsiTheme="majorHAnsi" w:cs="Calibri"/>
          <w:sz w:val="24"/>
          <w:szCs w:val="24"/>
        </w:rPr>
        <w:t xml:space="preserve">, sinó també per la </w:t>
      </w:r>
      <w:r w:rsidRPr="00B6286C">
        <w:rPr>
          <w:rFonts w:asciiTheme="majorHAnsi" w:eastAsia="Calibri" w:hAnsiTheme="majorHAnsi" w:cs="Calibri"/>
          <w:b/>
          <w:bCs/>
          <w:color w:val="009999"/>
          <w:sz w:val="24"/>
          <w:szCs w:val="24"/>
        </w:rPr>
        <w:t>volatilitat dels mercats energètics</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provocada per la inestabilitat geopolítica internacional i les guerres que amenaça de nou amb provocar un nou encariment del cost de la vida. Davant d’aquest context, les institucions públiques tenim la responsabilitat d’</w:t>
      </w:r>
      <w:r w:rsidRPr="00B6286C">
        <w:rPr>
          <w:rFonts w:asciiTheme="majorHAnsi" w:eastAsia="Calibri" w:hAnsiTheme="majorHAnsi" w:cs="Calibri"/>
          <w:b/>
          <w:bCs/>
          <w:color w:val="009999"/>
          <w:sz w:val="24"/>
          <w:szCs w:val="24"/>
        </w:rPr>
        <w:t>accelerar</w:t>
      </w:r>
      <w:r w:rsidRPr="00B6286C">
        <w:rPr>
          <w:rFonts w:asciiTheme="majorHAnsi" w:eastAsia="Calibri" w:hAnsiTheme="majorHAnsi" w:cs="Calibri"/>
          <w:sz w:val="24"/>
          <w:szCs w:val="24"/>
        </w:rPr>
        <w:t xml:space="preserve"> els canvis estructurals que garanteixin </w:t>
      </w:r>
      <w:r w:rsidRPr="00B6286C">
        <w:rPr>
          <w:rFonts w:asciiTheme="majorHAnsi" w:eastAsia="Calibri" w:hAnsiTheme="majorHAnsi" w:cs="Calibri"/>
          <w:b/>
          <w:bCs/>
          <w:color w:val="009999"/>
          <w:sz w:val="24"/>
          <w:szCs w:val="24"/>
        </w:rPr>
        <w:t>avançar cap a un model energètic més net, eficient i distribuït</w:t>
      </w:r>
      <w:r w:rsidRPr="00B6286C">
        <w:rPr>
          <w:rFonts w:asciiTheme="majorHAnsi" w:eastAsia="Calibri" w:hAnsiTheme="majorHAnsi" w:cs="Calibri"/>
          <w:sz w:val="24"/>
          <w:szCs w:val="24"/>
        </w:rPr>
        <w:t xml:space="preserve">. Canvis que són peces imprescindibles per avançar cap a un món més pròsper i segur. </w:t>
      </w:r>
    </w:p>
    <w:p w14:paraId="055B4EDE" w14:textId="77777777" w:rsidR="002563F7" w:rsidRPr="00B6286C" w:rsidRDefault="002563F7" w:rsidP="00B6286C">
      <w:pPr>
        <w:shd w:val="clear" w:color="auto" w:fill="FFFFFF"/>
        <w:spacing w:before="240"/>
        <w:jc w:val="both"/>
        <w:rPr>
          <w:rFonts w:asciiTheme="majorHAnsi" w:eastAsia="Calibri" w:hAnsiTheme="majorHAnsi" w:cs="Calibri"/>
          <w:b/>
          <w:bCs/>
          <w:color w:val="009999"/>
          <w:sz w:val="24"/>
          <w:szCs w:val="24"/>
        </w:rPr>
      </w:pPr>
      <w:r w:rsidRPr="00B6286C">
        <w:rPr>
          <w:rFonts w:asciiTheme="majorHAnsi" w:eastAsia="Calibri" w:hAnsiTheme="majorHAnsi" w:cs="Calibri"/>
          <w:sz w:val="24"/>
          <w:szCs w:val="24"/>
        </w:rPr>
        <w:t xml:space="preserve">Entre aquests canvis, </w:t>
      </w:r>
      <w:r w:rsidRPr="00B6286C">
        <w:rPr>
          <w:rFonts w:asciiTheme="majorHAnsi" w:eastAsia="Calibri" w:hAnsiTheme="majorHAnsi" w:cs="Calibri"/>
          <w:b/>
          <w:bCs/>
          <w:color w:val="009999"/>
          <w:sz w:val="24"/>
          <w:szCs w:val="24"/>
        </w:rPr>
        <w:t>l’electrificació dels consums tèrmics</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 xml:space="preserve">per a reduir la </w:t>
      </w:r>
      <w:r w:rsidRPr="00B6286C">
        <w:rPr>
          <w:rFonts w:asciiTheme="majorHAnsi" w:eastAsia="Calibri" w:hAnsiTheme="majorHAnsi" w:cs="Calibri"/>
          <w:b/>
          <w:bCs/>
          <w:color w:val="009999"/>
          <w:sz w:val="24"/>
          <w:szCs w:val="24"/>
        </w:rPr>
        <w:t>dependència dels combustibles fòssils</w:t>
      </w:r>
      <w:r w:rsidRPr="00B6286C">
        <w:rPr>
          <w:rFonts w:asciiTheme="majorHAnsi" w:eastAsia="Calibri" w:hAnsiTheme="majorHAnsi" w:cs="Calibri"/>
          <w:sz w:val="24"/>
          <w:szCs w:val="24"/>
        </w:rPr>
        <w:t xml:space="preserve"> esdevé una peça clau per assolir els objectius de </w:t>
      </w:r>
      <w:r w:rsidRPr="00B6286C">
        <w:rPr>
          <w:rFonts w:asciiTheme="majorHAnsi" w:eastAsia="Calibri" w:hAnsiTheme="majorHAnsi" w:cs="Calibri"/>
          <w:b/>
          <w:bCs/>
          <w:color w:val="009999"/>
          <w:sz w:val="24"/>
          <w:szCs w:val="24"/>
        </w:rPr>
        <w:t>descarbonització i neutralitat climàtica.</w:t>
      </w:r>
    </w:p>
    <w:p w14:paraId="1AED45A9"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sz w:val="24"/>
          <w:szCs w:val="24"/>
        </w:rPr>
        <w:t xml:space="preserve">Els </w:t>
      </w:r>
      <w:r w:rsidRPr="00B6286C">
        <w:rPr>
          <w:rFonts w:asciiTheme="majorHAnsi" w:eastAsia="Calibri" w:hAnsiTheme="majorHAnsi" w:cs="Calibri"/>
          <w:b/>
          <w:bCs/>
          <w:color w:val="009999"/>
          <w:sz w:val="24"/>
          <w:szCs w:val="24"/>
        </w:rPr>
        <w:t>consums tèrmics</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 xml:space="preserve">—actualment destinats principalment a calefacció, refrigeració i producció d’aigua calenta sanitària — representen pràcticament el 40% de la demanda energètica residencial. No podem acceptar que aquests usos segueixin cobrint-se amb combustibles fòssils, amb l’impacte ambiental i econòmic que això comporta. Avançar cap a </w:t>
      </w:r>
      <w:r w:rsidRPr="00B6286C">
        <w:rPr>
          <w:rFonts w:asciiTheme="majorHAnsi" w:eastAsia="Calibri" w:hAnsiTheme="majorHAnsi" w:cs="Calibri"/>
          <w:b/>
          <w:bCs/>
          <w:color w:val="009999"/>
          <w:sz w:val="24"/>
          <w:szCs w:val="24"/>
        </w:rPr>
        <w:t>solucions basades en l’electricitat d’origen renovable</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permet reduir emissions, millorar la qualitat de l’aire i disminuir la dependència dels recursos fòssils, sovint en mans de règims autoritaris.</w:t>
      </w:r>
    </w:p>
    <w:p w14:paraId="1B9621EA"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sz w:val="24"/>
          <w:szCs w:val="24"/>
        </w:rPr>
        <w:t xml:space="preserve">Aquesta transformació ha de situar les </w:t>
      </w:r>
      <w:r w:rsidRPr="00B6286C">
        <w:rPr>
          <w:rFonts w:asciiTheme="majorHAnsi" w:eastAsia="Calibri" w:hAnsiTheme="majorHAnsi" w:cs="Calibri"/>
          <w:b/>
          <w:bCs/>
          <w:color w:val="009999"/>
          <w:sz w:val="24"/>
          <w:szCs w:val="24"/>
        </w:rPr>
        <w:t>persones al centre</w:t>
      </w:r>
      <w:r w:rsidRPr="00B6286C">
        <w:rPr>
          <w:rFonts w:asciiTheme="majorHAnsi" w:eastAsia="Calibri" w:hAnsiTheme="majorHAnsi" w:cs="Calibri"/>
          <w:sz w:val="24"/>
          <w:szCs w:val="24"/>
        </w:rPr>
        <w:t>. L’electrificació dels consums tèrmics pot esdevenir una eina decisiva per combatre la pobresa energètica, reduir la despesa de les llars i garantir un confort tèrmic adequat per a tota la ciutadania. Per aconseguir-ho, caldrà desplegar polítiques públiques ambicioses, instruments de finançament accessibles i mecanismes d’acompanyament tècnic que facilitin la transició, especialment als col·lectius més vulnerables.</w:t>
      </w:r>
    </w:p>
    <w:p w14:paraId="699FC65A"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sz w:val="24"/>
          <w:szCs w:val="24"/>
        </w:rPr>
        <w:t xml:space="preserve">Així mateix, l’èxit d’aquest procés exigeix una </w:t>
      </w:r>
      <w:r w:rsidRPr="00B6286C">
        <w:rPr>
          <w:rFonts w:asciiTheme="majorHAnsi" w:eastAsia="Calibri" w:hAnsiTheme="majorHAnsi" w:cs="Calibri"/>
          <w:b/>
          <w:bCs/>
          <w:color w:val="009999"/>
          <w:sz w:val="24"/>
          <w:szCs w:val="24"/>
        </w:rPr>
        <w:t>planificació</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 xml:space="preserve">rigorosa i coordinada amb el desenvolupament de les </w:t>
      </w:r>
      <w:r w:rsidRPr="00B6286C">
        <w:rPr>
          <w:rFonts w:asciiTheme="majorHAnsi" w:eastAsia="Calibri" w:hAnsiTheme="majorHAnsi" w:cs="Calibri"/>
          <w:b/>
          <w:bCs/>
          <w:color w:val="009999"/>
          <w:sz w:val="24"/>
          <w:szCs w:val="24"/>
        </w:rPr>
        <w:t>xarxes elèctriques, l’impuls de les energies renovables i l’emmagatzematge energètic</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i del compromís multinivell de totes les administracions públiques.</w:t>
      </w:r>
    </w:p>
    <w:p w14:paraId="7CDF4A1A" w14:textId="77777777" w:rsidR="002B3A33" w:rsidRDefault="002B3A33">
      <w:pPr>
        <w:rPr>
          <w:rFonts w:asciiTheme="majorHAnsi" w:eastAsia="Calibri" w:hAnsiTheme="majorHAnsi" w:cs="Calibri"/>
          <w:sz w:val="24"/>
          <w:szCs w:val="24"/>
        </w:rPr>
      </w:pPr>
      <w:r>
        <w:rPr>
          <w:rFonts w:asciiTheme="majorHAnsi" w:eastAsia="Calibri" w:hAnsiTheme="majorHAnsi" w:cs="Calibri"/>
          <w:sz w:val="24"/>
          <w:szCs w:val="24"/>
        </w:rPr>
        <w:br w:type="page"/>
      </w:r>
    </w:p>
    <w:p w14:paraId="31895B50" w14:textId="526EB9EB" w:rsidR="002563F7" w:rsidRPr="00B6286C" w:rsidRDefault="002563F7" w:rsidP="00B6286C">
      <w:pPr>
        <w:shd w:val="clear" w:color="auto" w:fill="FFFFFF"/>
        <w:spacing w:before="240"/>
        <w:jc w:val="both"/>
        <w:rPr>
          <w:rFonts w:asciiTheme="majorHAnsi" w:eastAsia="Calibri" w:hAnsiTheme="majorHAnsi" w:cs="Calibri"/>
          <w:b/>
          <w:bCs/>
          <w:sz w:val="24"/>
          <w:szCs w:val="24"/>
        </w:rPr>
      </w:pPr>
      <w:r w:rsidRPr="00B6286C">
        <w:rPr>
          <w:rFonts w:asciiTheme="majorHAnsi" w:eastAsia="Calibri" w:hAnsiTheme="majorHAnsi" w:cs="Calibri"/>
          <w:sz w:val="24"/>
          <w:szCs w:val="24"/>
        </w:rPr>
        <w:lastRenderedPageBreak/>
        <w:t xml:space="preserve">Per tot plegat, amb aquesta declaració institucional expressem el </w:t>
      </w:r>
      <w:r w:rsidRPr="00B6286C">
        <w:rPr>
          <w:rFonts w:asciiTheme="majorHAnsi" w:eastAsia="Calibri" w:hAnsiTheme="majorHAnsi" w:cs="Calibri"/>
          <w:b/>
          <w:bCs/>
          <w:color w:val="009999"/>
          <w:sz w:val="24"/>
          <w:szCs w:val="24"/>
        </w:rPr>
        <w:t>compromís ferm d’avançar decididament cap a l’electrificació dels consums tèrmics</w:t>
      </w:r>
      <w:r w:rsidRPr="00B6286C">
        <w:rPr>
          <w:rFonts w:asciiTheme="majorHAnsi" w:eastAsia="Calibri" w:hAnsiTheme="majorHAnsi" w:cs="Calibri"/>
          <w:sz w:val="24"/>
          <w:szCs w:val="24"/>
        </w:rPr>
        <w:t>, com a pilar fonamental de la transició energètica. Amb voluntat de consens, cooperació interinstitucional i diàleg amb els agents socials i econòmics, reafirmem la determinació de construir un model energètic més net, just i sostenible, al servei del benestar present i futur dels nostres pobles i ciutats i del planeta.</w:t>
      </w:r>
      <w:r w:rsidRPr="00B6286C">
        <w:rPr>
          <w:rFonts w:asciiTheme="majorHAnsi" w:eastAsia="Calibri" w:hAnsiTheme="majorHAnsi" w:cs="Calibri"/>
          <w:b/>
          <w:bCs/>
          <w:sz w:val="24"/>
          <w:szCs w:val="24"/>
        </w:rPr>
        <w:t xml:space="preserve"> </w:t>
      </w:r>
    </w:p>
    <w:p w14:paraId="7F49B8DA" w14:textId="77777777" w:rsidR="00B6286C" w:rsidRDefault="00B6286C" w:rsidP="00B6286C">
      <w:pPr>
        <w:shd w:val="clear" w:color="auto" w:fill="FFFFFF"/>
        <w:spacing w:before="240"/>
        <w:jc w:val="both"/>
        <w:rPr>
          <w:rFonts w:asciiTheme="majorHAnsi" w:eastAsia="Calibri" w:hAnsiTheme="majorHAnsi" w:cs="Calibri"/>
          <w:b/>
          <w:bCs/>
          <w:sz w:val="24"/>
          <w:szCs w:val="24"/>
        </w:rPr>
      </w:pPr>
    </w:p>
    <w:p w14:paraId="55094033" w14:textId="0E160EFD" w:rsidR="002563F7" w:rsidRPr="00B6286C" w:rsidRDefault="002563F7" w:rsidP="00B6286C">
      <w:pPr>
        <w:shd w:val="clear" w:color="auto" w:fill="FFFFFF"/>
        <w:spacing w:before="240"/>
        <w:jc w:val="both"/>
        <w:rPr>
          <w:rFonts w:asciiTheme="majorHAnsi" w:eastAsia="Calibri" w:hAnsiTheme="majorHAnsi" w:cs="Calibri"/>
          <w:b/>
          <w:bCs/>
          <w:sz w:val="24"/>
          <w:szCs w:val="24"/>
        </w:rPr>
      </w:pPr>
      <w:r w:rsidRPr="00B6286C">
        <w:rPr>
          <w:rFonts w:asciiTheme="majorHAnsi" w:eastAsia="Calibri" w:hAnsiTheme="majorHAnsi" w:cs="Calibri"/>
          <w:b/>
          <w:bCs/>
          <w:sz w:val="24"/>
          <w:szCs w:val="24"/>
        </w:rPr>
        <w:t>I ACORDEM:</w:t>
      </w:r>
    </w:p>
    <w:p w14:paraId="5EF0D7FE"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sz w:val="24"/>
          <w:szCs w:val="24"/>
        </w:rPr>
        <w:t>De forma general,</w:t>
      </w:r>
    </w:p>
    <w:p w14:paraId="589B0197"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b/>
          <w:bCs/>
          <w:color w:val="009999"/>
          <w:sz w:val="24"/>
          <w:szCs w:val="24"/>
        </w:rPr>
        <w:t>ACCELERAR</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la descarbonització de l’economia i l’electrificació al nostre territori en els àmbits energètic, de la mobilitat, residencial i dels diversos sectors empresarials.</w:t>
      </w:r>
    </w:p>
    <w:p w14:paraId="7D0788C7" w14:textId="370D0592"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b/>
          <w:bCs/>
          <w:color w:val="009999"/>
          <w:sz w:val="24"/>
          <w:szCs w:val="24"/>
        </w:rPr>
        <w:t xml:space="preserve">PROMOURE </w:t>
      </w:r>
      <w:r w:rsidRPr="00B6286C">
        <w:rPr>
          <w:rFonts w:asciiTheme="majorHAnsi" w:eastAsia="Calibri" w:hAnsiTheme="majorHAnsi" w:cs="Calibri"/>
          <w:sz w:val="24"/>
          <w:szCs w:val="24"/>
        </w:rPr>
        <w:t>i actuar de forma coherent i exemplar amb l’electrificació dels consums tèrmics dels nostres equipaments i serveis municipals</w:t>
      </w:r>
    </w:p>
    <w:p w14:paraId="251743A3" w14:textId="77777777" w:rsidR="002563F7" w:rsidRPr="00B6286C" w:rsidRDefault="002563F7" w:rsidP="00B6286C">
      <w:pPr>
        <w:shd w:val="clear" w:color="auto" w:fill="FFFFFF"/>
        <w:spacing w:before="360"/>
        <w:jc w:val="both"/>
        <w:rPr>
          <w:rFonts w:asciiTheme="majorHAnsi" w:eastAsia="Calibri" w:hAnsiTheme="majorHAnsi" w:cs="Calibri"/>
          <w:sz w:val="24"/>
          <w:szCs w:val="24"/>
        </w:rPr>
      </w:pPr>
      <w:r w:rsidRPr="00B6286C">
        <w:rPr>
          <w:rFonts w:asciiTheme="majorHAnsi" w:eastAsia="Calibri" w:hAnsiTheme="majorHAnsi" w:cs="Calibri"/>
          <w:sz w:val="24"/>
          <w:szCs w:val="24"/>
        </w:rPr>
        <w:t>I en concret,</w:t>
      </w:r>
    </w:p>
    <w:p w14:paraId="088A9C1C" w14:textId="77777777" w:rsidR="002563F7" w:rsidRPr="00B6286C" w:rsidRDefault="002563F7" w:rsidP="00B6286C">
      <w:pPr>
        <w:shd w:val="clear" w:color="auto" w:fill="FFFFFF"/>
        <w:spacing w:before="240"/>
        <w:jc w:val="both"/>
        <w:rPr>
          <w:rFonts w:asciiTheme="majorHAnsi" w:eastAsia="Calibri" w:hAnsiTheme="majorHAnsi" w:cs="Calibri"/>
          <w:b/>
          <w:bCs/>
          <w:color w:val="009999"/>
          <w:sz w:val="24"/>
          <w:szCs w:val="24"/>
        </w:rPr>
      </w:pPr>
      <w:r w:rsidRPr="00B6286C">
        <w:rPr>
          <w:rFonts w:asciiTheme="majorHAnsi" w:eastAsia="Calibri" w:hAnsiTheme="majorHAnsi" w:cs="Calibri"/>
          <w:b/>
          <w:bCs/>
          <w:color w:val="009999"/>
          <w:sz w:val="24"/>
          <w:szCs w:val="24"/>
        </w:rPr>
        <w:t>ESTABLIR</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un full de ruta propi, basat en un inventari municipal dels sistemes de generació tèrmica, i una priorització d’intervencions per edificis amb criteris d’emergència, ambientals, econòmics, socials i de confort.</w:t>
      </w:r>
      <w:r w:rsidRPr="00B6286C">
        <w:rPr>
          <w:rFonts w:asciiTheme="majorHAnsi" w:eastAsia="Calibri" w:hAnsiTheme="majorHAnsi" w:cs="Calibri"/>
          <w:b/>
          <w:bCs/>
          <w:color w:val="009999"/>
          <w:sz w:val="24"/>
          <w:szCs w:val="24"/>
        </w:rPr>
        <w:t xml:space="preserve"> </w:t>
      </w:r>
    </w:p>
    <w:p w14:paraId="4893941F"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b/>
          <w:bCs/>
          <w:color w:val="009999"/>
          <w:sz w:val="24"/>
          <w:szCs w:val="24"/>
        </w:rPr>
        <w:t>INCORPORAR</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una visió a escala urbana per tenir en compte la implantació de xarxes de calor i fred quan sigui viable, a part de l’acció a cada edifici municipal.</w:t>
      </w:r>
    </w:p>
    <w:p w14:paraId="60A63AB5"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b/>
          <w:bCs/>
          <w:color w:val="009999"/>
          <w:sz w:val="24"/>
          <w:szCs w:val="24"/>
        </w:rPr>
        <w:t>ASSEGURAR</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la mesura generalitzada de tots els consums tèrmics i reforçar la comptabilitat energètica.</w:t>
      </w:r>
    </w:p>
    <w:p w14:paraId="64271C9A"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b/>
          <w:bCs/>
          <w:color w:val="009999"/>
          <w:sz w:val="24"/>
          <w:szCs w:val="24"/>
        </w:rPr>
        <w:t>IMPULSAR</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les millores tecnologies disponibles amb la substitució de calderes de combustibles fòssils per bombes de calor, la ventilació mecànica amb recuperació de calor, l’optimització d’emissors, els sistemes d’aigua calenta sanitària eficients i la integració amb els sistemes de generació fotovoltaica.</w:t>
      </w:r>
    </w:p>
    <w:p w14:paraId="4B811A89" w14:textId="77777777" w:rsidR="002563F7" w:rsidRPr="00B6286C" w:rsidRDefault="002563F7" w:rsidP="00B6286C">
      <w:pPr>
        <w:shd w:val="clear" w:color="auto" w:fill="FFFFFF"/>
        <w:spacing w:before="240"/>
        <w:jc w:val="both"/>
        <w:rPr>
          <w:rFonts w:asciiTheme="majorHAnsi" w:eastAsia="Calibri" w:hAnsiTheme="majorHAnsi" w:cs="Calibri"/>
          <w:sz w:val="24"/>
          <w:szCs w:val="24"/>
        </w:rPr>
      </w:pPr>
      <w:r w:rsidRPr="00B6286C">
        <w:rPr>
          <w:rFonts w:asciiTheme="majorHAnsi" w:eastAsia="Calibri" w:hAnsiTheme="majorHAnsi" w:cs="Calibri"/>
          <w:b/>
          <w:bCs/>
          <w:color w:val="009999"/>
          <w:sz w:val="24"/>
          <w:szCs w:val="24"/>
        </w:rPr>
        <w:t>IDENTIFICAR</w:t>
      </w:r>
      <w:r w:rsidRPr="00B6286C">
        <w:rPr>
          <w:rFonts w:asciiTheme="majorHAnsi" w:eastAsia="Calibri" w:hAnsiTheme="majorHAnsi" w:cs="Calibri"/>
          <w:color w:val="009999"/>
          <w:sz w:val="24"/>
          <w:szCs w:val="24"/>
        </w:rPr>
        <w:t xml:space="preserve"> </w:t>
      </w:r>
      <w:r w:rsidRPr="00B6286C">
        <w:rPr>
          <w:rFonts w:asciiTheme="majorHAnsi" w:eastAsia="Calibri" w:hAnsiTheme="majorHAnsi" w:cs="Calibri"/>
          <w:sz w:val="24"/>
          <w:szCs w:val="24"/>
        </w:rPr>
        <w:t>els grans consumidors locals de consums tèrmics, i promoure-hi auditories i plans de descarbonització i electrificació específicament dissenyats.</w:t>
      </w:r>
    </w:p>
    <w:p w14:paraId="32E3C466" w14:textId="4053EDEB" w:rsidR="002563F7" w:rsidRPr="00B6286C" w:rsidRDefault="002563F7" w:rsidP="00B6286C">
      <w:pPr>
        <w:shd w:val="clear" w:color="auto" w:fill="FFFFFF"/>
        <w:tabs>
          <w:tab w:val="left" w:pos="5955"/>
        </w:tabs>
        <w:spacing w:before="240"/>
        <w:jc w:val="both"/>
        <w:rPr>
          <w:rFonts w:asciiTheme="majorHAnsi" w:eastAsia="Calibri" w:hAnsiTheme="majorHAnsi" w:cs="Calibri"/>
          <w:sz w:val="24"/>
          <w:szCs w:val="24"/>
        </w:rPr>
      </w:pPr>
      <w:r w:rsidRPr="00B6286C">
        <w:rPr>
          <w:rFonts w:asciiTheme="majorHAnsi" w:eastAsia="Calibri" w:hAnsiTheme="majorHAnsi" w:cs="Calibri"/>
          <w:sz w:val="24"/>
          <w:szCs w:val="24"/>
        </w:rPr>
        <w:t xml:space="preserve"> </w:t>
      </w:r>
      <w:r w:rsidR="00B6286C">
        <w:rPr>
          <w:rFonts w:asciiTheme="majorHAnsi" w:eastAsia="Calibri" w:hAnsiTheme="majorHAnsi" w:cs="Calibri"/>
          <w:sz w:val="24"/>
          <w:szCs w:val="24"/>
        </w:rPr>
        <w:tab/>
      </w:r>
    </w:p>
    <w:p w14:paraId="6E02A47C" w14:textId="36E7E70F" w:rsidR="002563F7" w:rsidRPr="00B6286C" w:rsidRDefault="002563F7" w:rsidP="00B6286C">
      <w:pPr>
        <w:shd w:val="clear" w:color="auto" w:fill="FFFFFF"/>
        <w:spacing w:before="240"/>
        <w:jc w:val="both"/>
        <w:rPr>
          <w:rFonts w:asciiTheme="majorHAnsi" w:eastAsia="Calibri" w:hAnsiTheme="majorHAnsi" w:cs="Calibri"/>
          <w:sz w:val="24"/>
          <w:szCs w:val="24"/>
        </w:rPr>
      </w:pPr>
    </w:p>
    <w:p w14:paraId="766D0D39" w14:textId="77777777" w:rsidR="002563F7" w:rsidRPr="00B6286C" w:rsidRDefault="002563F7" w:rsidP="00B6286C">
      <w:pPr>
        <w:shd w:val="clear" w:color="auto" w:fill="FFFFFF"/>
        <w:spacing w:before="240"/>
        <w:jc w:val="right"/>
        <w:rPr>
          <w:rFonts w:asciiTheme="majorHAnsi" w:eastAsia="Calibri" w:hAnsiTheme="majorHAnsi" w:cs="Calibri"/>
          <w:b/>
          <w:bCs/>
          <w:color w:val="262626"/>
          <w:sz w:val="24"/>
          <w:szCs w:val="24"/>
        </w:rPr>
      </w:pPr>
      <w:r w:rsidRPr="00B6286C">
        <w:rPr>
          <w:rFonts w:asciiTheme="majorHAnsi" w:eastAsia="Calibri" w:hAnsiTheme="majorHAnsi" w:cs="Calibri"/>
          <w:b/>
          <w:bCs/>
          <w:color w:val="262626"/>
          <w:sz w:val="24"/>
          <w:szCs w:val="24"/>
        </w:rPr>
        <w:t>26a Assemblea de la Xarxa de Ciutats i Pobles cap a la Sostenibilitat</w:t>
      </w:r>
    </w:p>
    <w:p w14:paraId="50A13E5D" w14:textId="77777777" w:rsidR="002563F7" w:rsidRPr="00B6286C" w:rsidRDefault="002563F7" w:rsidP="00B6286C">
      <w:pPr>
        <w:shd w:val="clear" w:color="auto" w:fill="FFFFFF"/>
        <w:spacing w:before="240"/>
        <w:jc w:val="right"/>
        <w:rPr>
          <w:rFonts w:asciiTheme="majorHAnsi" w:eastAsia="Calibri" w:hAnsiTheme="majorHAnsi" w:cs="Calibri"/>
          <w:color w:val="262626"/>
          <w:sz w:val="24"/>
          <w:szCs w:val="24"/>
        </w:rPr>
      </w:pPr>
      <w:r w:rsidRPr="00B6286C">
        <w:rPr>
          <w:rFonts w:asciiTheme="majorHAnsi" w:eastAsia="Calibri" w:hAnsiTheme="majorHAnsi" w:cs="Calibri"/>
          <w:color w:val="262626"/>
          <w:sz w:val="24"/>
          <w:szCs w:val="24"/>
        </w:rPr>
        <w:t>El Prat de Llobregat, 12 de març de 2026</w:t>
      </w:r>
    </w:p>
    <w:p w14:paraId="54E25CF6" w14:textId="77777777" w:rsidR="002563F7" w:rsidRPr="00B6286C" w:rsidRDefault="002563F7" w:rsidP="00B6286C">
      <w:pPr>
        <w:shd w:val="clear" w:color="auto" w:fill="FFFFFF"/>
        <w:spacing w:before="240"/>
        <w:jc w:val="right"/>
        <w:rPr>
          <w:rFonts w:asciiTheme="majorHAnsi" w:eastAsia="Calibri" w:hAnsiTheme="majorHAnsi" w:cs="Calibri"/>
          <w:color w:val="262626"/>
          <w:sz w:val="24"/>
          <w:szCs w:val="24"/>
        </w:rPr>
      </w:pPr>
    </w:p>
    <w:p w14:paraId="5A706212" w14:textId="77777777" w:rsidR="00FD103F" w:rsidRDefault="00FD103F" w:rsidP="00FD103F">
      <w:pPr>
        <w:pStyle w:val="NormalWeb"/>
        <w:shd w:val="clear" w:color="auto" w:fill="FFFFFF"/>
        <w:spacing w:before="0" w:beforeAutospacing="0" w:after="0" w:afterAutospacing="0"/>
        <w:rPr>
          <w:rFonts w:asciiTheme="minorHAnsi" w:hAnsiTheme="minorHAnsi" w:cs="Calibri"/>
          <w:b/>
          <w:bCs/>
        </w:rPr>
      </w:pPr>
    </w:p>
    <w:p w14:paraId="0868D56E" w14:textId="38240F6C" w:rsidR="00D90A3A" w:rsidRDefault="00D90A3A" w:rsidP="003300E3">
      <w:pPr>
        <w:pStyle w:val="NormalWeb"/>
        <w:shd w:val="clear" w:color="auto" w:fill="FFFFFF"/>
        <w:spacing w:before="0" w:beforeAutospacing="0" w:after="0" w:afterAutospacing="0"/>
        <w:jc w:val="both"/>
        <w:rPr>
          <w:rFonts w:asciiTheme="minorHAnsi" w:hAnsiTheme="minorHAnsi" w:cs="Calibri"/>
        </w:rPr>
      </w:pPr>
      <w:r w:rsidRPr="00FD103F">
        <w:rPr>
          <w:rFonts w:asciiTheme="minorHAnsi" w:hAnsiTheme="minorHAnsi" w:cs="Calibri"/>
          <w:b/>
          <w:bCs/>
        </w:rPr>
        <w:t>Segon</w:t>
      </w:r>
      <w:r w:rsidRPr="00FD103F">
        <w:rPr>
          <w:rFonts w:asciiTheme="minorHAnsi" w:hAnsiTheme="minorHAnsi" w:cs="Calibri"/>
        </w:rPr>
        <w:t>.</w:t>
      </w:r>
      <w:r w:rsidRPr="005E6B6A">
        <w:rPr>
          <w:rFonts w:asciiTheme="minorHAnsi" w:hAnsiTheme="minorHAnsi" w:cs="Calibri"/>
        </w:rPr>
        <w:t>- Instar als membres de la Xarxa a sotmetre a aprovació la Declaració de El Prat de Llobregat</w:t>
      </w:r>
      <w:r w:rsidR="00D66285" w:rsidRPr="005E6B6A">
        <w:rPr>
          <w:rFonts w:asciiTheme="minorHAnsi" w:hAnsiTheme="minorHAnsi" w:cs="Calibri"/>
        </w:rPr>
        <w:t xml:space="preserve">, per la descarbonització i l'electrificació dels equipaments i serveis municipals </w:t>
      </w:r>
      <w:r w:rsidRPr="005E6B6A">
        <w:rPr>
          <w:rFonts w:asciiTheme="minorHAnsi" w:hAnsiTheme="minorHAnsi" w:cs="Calibri"/>
        </w:rPr>
        <w:t>als òrgans de govern competents, i notificar-ho a la Secretaria tècnica de la Xarxa.</w:t>
      </w:r>
    </w:p>
    <w:p w14:paraId="5C1DAE07" w14:textId="77777777" w:rsidR="005E6B6A" w:rsidRPr="005E6B6A" w:rsidRDefault="005E6B6A" w:rsidP="003300E3">
      <w:pPr>
        <w:pStyle w:val="NormalWeb"/>
        <w:shd w:val="clear" w:color="auto" w:fill="FFFFFF"/>
        <w:spacing w:before="0" w:beforeAutospacing="0" w:after="0" w:afterAutospacing="0"/>
        <w:jc w:val="both"/>
        <w:rPr>
          <w:rFonts w:asciiTheme="minorHAnsi" w:hAnsiTheme="minorHAnsi" w:cs="Calibri"/>
        </w:rPr>
      </w:pPr>
    </w:p>
    <w:p w14:paraId="35DA17FF" w14:textId="295DCA73" w:rsidR="00D90A3A" w:rsidRDefault="00D90A3A" w:rsidP="003300E3">
      <w:pPr>
        <w:pStyle w:val="NormalWeb"/>
        <w:shd w:val="clear" w:color="auto" w:fill="FFFFFF"/>
        <w:spacing w:before="0" w:beforeAutospacing="0" w:after="0" w:afterAutospacing="0"/>
        <w:jc w:val="both"/>
        <w:rPr>
          <w:rFonts w:asciiTheme="minorHAnsi" w:hAnsiTheme="minorHAnsi" w:cs="Calibri"/>
        </w:rPr>
      </w:pPr>
      <w:r w:rsidRPr="00FD103F">
        <w:rPr>
          <w:rFonts w:asciiTheme="minorHAnsi" w:hAnsiTheme="minorHAnsi" w:cs="Calibri"/>
          <w:b/>
          <w:bCs/>
        </w:rPr>
        <w:t>Tercer</w:t>
      </w:r>
      <w:r w:rsidRPr="005E6B6A">
        <w:rPr>
          <w:rFonts w:asciiTheme="minorHAnsi" w:hAnsiTheme="minorHAnsi" w:cs="Calibri"/>
        </w:rPr>
        <w:t>.- Fer difusió de la Declaració a través dels mitjans de difusió i donar suport al procés d’adhesió del màxim nombre d’ens locals.</w:t>
      </w:r>
    </w:p>
    <w:p w14:paraId="209EBFD5" w14:textId="77777777" w:rsidR="005E6B6A" w:rsidRPr="005E6B6A" w:rsidRDefault="005E6B6A" w:rsidP="003300E3">
      <w:pPr>
        <w:pStyle w:val="NormalWeb"/>
        <w:shd w:val="clear" w:color="auto" w:fill="FFFFFF"/>
        <w:spacing w:before="0" w:beforeAutospacing="0" w:after="0" w:afterAutospacing="0"/>
        <w:jc w:val="both"/>
        <w:rPr>
          <w:rFonts w:asciiTheme="minorHAnsi" w:hAnsiTheme="minorHAnsi" w:cs="Calibri"/>
        </w:rPr>
      </w:pPr>
    </w:p>
    <w:p w14:paraId="43DC15A5" w14:textId="7F64B7EB" w:rsidR="00BA2CA6" w:rsidRPr="005E6B6A" w:rsidRDefault="00D90A3A" w:rsidP="003300E3">
      <w:pPr>
        <w:pStyle w:val="NormalWeb"/>
        <w:shd w:val="clear" w:color="auto" w:fill="FFFFFF"/>
        <w:spacing w:before="0" w:beforeAutospacing="0" w:after="0" w:afterAutospacing="0"/>
        <w:jc w:val="both"/>
        <w:rPr>
          <w:rFonts w:asciiTheme="minorHAnsi" w:hAnsiTheme="minorHAnsi" w:cs="Calibri"/>
          <w:b/>
        </w:rPr>
      </w:pPr>
      <w:r w:rsidRPr="00FD103F">
        <w:rPr>
          <w:rFonts w:asciiTheme="minorHAnsi" w:hAnsiTheme="minorHAnsi" w:cs="Calibri"/>
          <w:b/>
          <w:bCs/>
        </w:rPr>
        <w:t>Quart</w:t>
      </w:r>
      <w:r w:rsidRPr="00FD103F">
        <w:rPr>
          <w:rFonts w:asciiTheme="minorHAnsi" w:hAnsiTheme="minorHAnsi" w:cs="Calibri"/>
        </w:rPr>
        <w:t>.</w:t>
      </w:r>
      <w:r w:rsidRPr="005E6B6A">
        <w:rPr>
          <w:rFonts w:asciiTheme="minorHAnsi" w:hAnsiTheme="minorHAnsi" w:cs="Calibri"/>
        </w:rPr>
        <w:t xml:space="preserve">- Instar a la </w:t>
      </w:r>
      <w:r w:rsidR="005E6B6A">
        <w:rPr>
          <w:rFonts w:asciiTheme="minorHAnsi" w:hAnsiTheme="minorHAnsi" w:cs="Calibri"/>
        </w:rPr>
        <w:t>s</w:t>
      </w:r>
      <w:r w:rsidRPr="005E6B6A">
        <w:rPr>
          <w:rFonts w:asciiTheme="minorHAnsi" w:hAnsiTheme="minorHAnsi" w:cs="Calibri"/>
        </w:rPr>
        <w:t>ecretaria tècnica de la Xarxa de Ciutats i Pobles cap a la Sostenibilitat a donar suport i formació als membres per avançar en els punts inclosos en la Declaració del Prat.</w:t>
      </w:r>
    </w:p>
    <w:sectPr w:rsidR="00BA2CA6" w:rsidRPr="005E6B6A" w:rsidSect="0031673A">
      <w:headerReference w:type="default" r:id="rId11"/>
      <w:pgSz w:w="11906" w:h="16838" w:code="9"/>
      <w:pgMar w:top="1559" w:right="1418" w:bottom="1418"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F43B2" w14:textId="77777777" w:rsidR="00442E25" w:rsidRDefault="00442E25" w:rsidP="000D473B">
      <w:r>
        <w:separator/>
      </w:r>
    </w:p>
  </w:endnote>
  <w:endnote w:type="continuationSeparator" w:id="0">
    <w:p w14:paraId="3F23AEC2" w14:textId="77777777" w:rsidR="00442E25" w:rsidRDefault="00442E25" w:rsidP="000D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CAAA" w14:textId="77777777" w:rsidR="00442E25" w:rsidRDefault="00442E25" w:rsidP="000D473B">
      <w:r>
        <w:separator/>
      </w:r>
    </w:p>
  </w:footnote>
  <w:footnote w:type="continuationSeparator" w:id="0">
    <w:p w14:paraId="3379F89E" w14:textId="77777777" w:rsidR="00442E25" w:rsidRDefault="00442E25" w:rsidP="000D4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FD73" w14:textId="76497B79" w:rsidR="000D473B" w:rsidRDefault="0013072E">
    <w:pPr>
      <w:pStyle w:val="Capalera"/>
    </w:pPr>
    <w:r>
      <w:rPr>
        <w:noProof/>
      </w:rPr>
      <w:drawing>
        <wp:anchor distT="0" distB="0" distL="114300" distR="114300" simplePos="0" relativeHeight="251657728" behindDoc="1" locked="0" layoutInCell="1" allowOverlap="1" wp14:anchorId="37F7B97D" wp14:editId="41766690">
          <wp:simplePos x="0" y="0"/>
          <wp:positionH relativeFrom="column">
            <wp:posOffset>-195580</wp:posOffset>
          </wp:positionH>
          <wp:positionV relativeFrom="paragraph">
            <wp:posOffset>0</wp:posOffset>
          </wp:positionV>
          <wp:extent cx="2112010" cy="783590"/>
          <wp:effectExtent l="0" t="0" r="0" b="0"/>
          <wp:wrapTight wrapText="bothSides">
            <wp:wrapPolygon edited="0">
              <wp:start x="0" y="0"/>
              <wp:lineTo x="0" y="21005"/>
              <wp:lineTo x="21431" y="21005"/>
              <wp:lineTo x="21431" y="0"/>
              <wp:lineTo x="0" y="0"/>
            </wp:wrapPolygon>
          </wp:wrapTight>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2010"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37CFF0" w14:textId="77777777" w:rsidR="000D473B" w:rsidRDefault="000D473B">
    <w:pPr>
      <w:pStyle w:val="Capalera"/>
    </w:pPr>
  </w:p>
  <w:p w14:paraId="1730F5A5" w14:textId="77777777" w:rsidR="00CB391B" w:rsidRDefault="00CB391B">
    <w:pPr>
      <w:pStyle w:val="Capalera"/>
    </w:pPr>
  </w:p>
  <w:p w14:paraId="4C4C6B0C" w14:textId="77777777" w:rsidR="00CB391B" w:rsidRDefault="00CB391B">
    <w:pPr>
      <w:pStyle w:val="Capalera"/>
    </w:pPr>
  </w:p>
  <w:p w14:paraId="2AB3765D" w14:textId="77777777" w:rsidR="00CB391B" w:rsidRDefault="00CB391B">
    <w:pPr>
      <w:pStyle w:val="Capalera"/>
    </w:pPr>
  </w:p>
  <w:p w14:paraId="41D0A0CE" w14:textId="77777777" w:rsidR="00CB391B" w:rsidRDefault="00CB391B">
    <w:pPr>
      <w:pStyle w:val="Capalera"/>
    </w:pPr>
  </w:p>
  <w:p w14:paraId="7BB5E290" w14:textId="77777777" w:rsidR="00CB391B" w:rsidRDefault="00CB391B">
    <w:pPr>
      <w:pStyle w:val="Capalera"/>
    </w:pPr>
  </w:p>
  <w:p w14:paraId="49EF8C8E" w14:textId="77777777" w:rsidR="00364398" w:rsidRDefault="00364398">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EA2"/>
    <w:multiLevelType w:val="hybridMultilevel"/>
    <w:tmpl w:val="86ACDF7E"/>
    <w:lvl w:ilvl="0" w:tplc="8A8CABFA">
      <w:start w:val="1"/>
      <w:numFmt w:val="decimal"/>
      <w:lvlText w:val="%1."/>
      <w:lvlJc w:val="left"/>
      <w:pPr>
        <w:ind w:left="101" w:hanging="269"/>
      </w:pPr>
      <w:rPr>
        <w:rFonts w:ascii="Calibri" w:eastAsia="Calibri" w:hAnsi="Calibri" w:cs="Calibri" w:hint="default"/>
        <w:spacing w:val="-1"/>
        <w:w w:val="100"/>
        <w:sz w:val="28"/>
        <w:szCs w:val="28"/>
        <w:lang w:val="ca-ES" w:eastAsia="en-US" w:bidi="ar-SA"/>
      </w:rPr>
    </w:lvl>
    <w:lvl w:ilvl="1" w:tplc="342CC756">
      <w:numFmt w:val="bullet"/>
      <w:lvlText w:val="•"/>
      <w:lvlJc w:val="left"/>
      <w:pPr>
        <w:ind w:left="962" w:hanging="269"/>
      </w:pPr>
      <w:rPr>
        <w:rFonts w:hint="default"/>
        <w:lang w:val="ca-ES" w:eastAsia="en-US" w:bidi="ar-SA"/>
      </w:rPr>
    </w:lvl>
    <w:lvl w:ilvl="2" w:tplc="B71053E2">
      <w:numFmt w:val="bullet"/>
      <w:lvlText w:val="•"/>
      <w:lvlJc w:val="left"/>
      <w:pPr>
        <w:ind w:left="1824" w:hanging="269"/>
      </w:pPr>
      <w:rPr>
        <w:rFonts w:hint="default"/>
        <w:lang w:val="ca-ES" w:eastAsia="en-US" w:bidi="ar-SA"/>
      </w:rPr>
    </w:lvl>
    <w:lvl w:ilvl="3" w:tplc="76E0FA16">
      <w:numFmt w:val="bullet"/>
      <w:lvlText w:val="•"/>
      <w:lvlJc w:val="left"/>
      <w:pPr>
        <w:ind w:left="2686" w:hanging="269"/>
      </w:pPr>
      <w:rPr>
        <w:rFonts w:hint="default"/>
        <w:lang w:val="ca-ES" w:eastAsia="en-US" w:bidi="ar-SA"/>
      </w:rPr>
    </w:lvl>
    <w:lvl w:ilvl="4" w:tplc="D52469EC">
      <w:numFmt w:val="bullet"/>
      <w:lvlText w:val="•"/>
      <w:lvlJc w:val="left"/>
      <w:pPr>
        <w:ind w:left="3548" w:hanging="269"/>
      </w:pPr>
      <w:rPr>
        <w:rFonts w:hint="default"/>
        <w:lang w:val="ca-ES" w:eastAsia="en-US" w:bidi="ar-SA"/>
      </w:rPr>
    </w:lvl>
    <w:lvl w:ilvl="5" w:tplc="07BC295E">
      <w:numFmt w:val="bullet"/>
      <w:lvlText w:val="•"/>
      <w:lvlJc w:val="left"/>
      <w:pPr>
        <w:ind w:left="4410" w:hanging="269"/>
      </w:pPr>
      <w:rPr>
        <w:rFonts w:hint="default"/>
        <w:lang w:val="ca-ES" w:eastAsia="en-US" w:bidi="ar-SA"/>
      </w:rPr>
    </w:lvl>
    <w:lvl w:ilvl="6" w:tplc="82BA8C44">
      <w:numFmt w:val="bullet"/>
      <w:lvlText w:val="•"/>
      <w:lvlJc w:val="left"/>
      <w:pPr>
        <w:ind w:left="5272" w:hanging="269"/>
      </w:pPr>
      <w:rPr>
        <w:rFonts w:hint="default"/>
        <w:lang w:val="ca-ES" w:eastAsia="en-US" w:bidi="ar-SA"/>
      </w:rPr>
    </w:lvl>
    <w:lvl w:ilvl="7" w:tplc="A05C7AB4">
      <w:numFmt w:val="bullet"/>
      <w:lvlText w:val="•"/>
      <w:lvlJc w:val="left"/>
      <w:pPr>
        <w:ind w:left="6134" w:hanging="269"/>
      </w:pPr>
      <w:rPr>
        <w:rFonts w:hint="default"/>
        <w:lang w:val="ca-ES" w:eastAsia="en-US" w:bidi="ar-SA"/>
      </w:rPr>
    </w:lvl>
    <w:lvl w:ilvl="8" w:tplc="C5FA9C58">
      <w:numFmt w:val="bullet"/>
      <w:lvlText w:val="•"/>
      <w:lvlJc w:val="left"/>
      <w:pPr>
        <w:ind w:left="6996" w:hanging="269"/>
      </w:pPr>
      <w:rPr>
        <w:rFonts w:hint="default"/>
        <w:lang w:val="ca-ES" w:eastAsia="en-US" w:bidi="ar-SA"/>
      </w:rPr>
    </w:lvl>
  </w:abstractNum>
  <w:abstractNum w:abstractNumId="1" w15:restartNumberingAfterBreak="0">
    <w:nsid w:val="04EB6109"/>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8B53157"/>
    <w:multiLevelType w:val="hybridMultilevel"/>
    <w:tmpl w:val="329E5C26"/>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0430D92"/>
    <w:multiLevelType w:val="hybridMultilevel"/>
    <w:tmpl w:val="7946FDDA"/>
    <w:lvl w:ilvl="0" w:tplc="39306B0C">
      <w:start w:val="4"/>
      <w:numFmt w:val="decimal"/>
      <w:lvlText w:val="%1."/>
      <w:lvlJc w:val="left"/>
      <w:pPr>
        <w:ind w:left="101" w:hanging="356"/>
      </w:pPr>
      <w:rPr>
        <w:rFonts w:ascii="Calibri" w:eastAsia="Calibri" w:hAnsi="Calibri" w:cs="Calibri" w:hint="default"/>
        <w:spacing w:val="-1"/>
        <w:w w:val="100"/>
        <w:sz w:val="28"/>
        <w:szCs w:val="28"/>
        <w:lang w:val="ca-ES" w:eastAsia="en-US" w:bidi="ar-SA"/>
      </w:rPr>
    </w:lvl>
    <w:lvl w:ilvl="1" w:tplc="3D1E2C8E">
      <w:numFmt w:val="bullet"/>
      <w:lvlText w:val="•"/>
      <w:lvlJc w:val="left"/>
      <w:pPr>
        <w:ind w:left="962" w:hanging="356"/>
      </w:pPr>
      <w:rPr>
        <w:rFonts w:hint="default"/>
        <w:lang w:val="ca-ES" w:eastAsia="en-US" w:bidi="ar-SA"/>
      </w:rPr>
    </w:lvl>
    <w:lvl w:ilvl="2" w:tplc="CD94570E">
      <w:numFmt w:val="bullet"/>
      <w:lvlText w:val="•"/>
      <w:lvlJc w:val="left"/>
      <w:pPr>
        <w:ind w:left="1824" w:hanging="356"/>
      </w:pPr>
      <w:rPr>
        <w:rFonts w:hint="default"/>
        <w:lang w:val="ca-ES" w:eastAsia="en-US" w:bidi="ar-SA"/>
      </w:rPr>
    </w:lvl>
    <w:lvl w:ilvl="3" w:tplc="10A8675A">
      <w:numFmt w:val="bullet"/>
      <w:lvlText w:val="•"/>
      <w:lvlJc w:val="left"/>
      <w:pPr>
        <w:ind w:left="2686" w:hanging="356"/>
      </w:pPr>
      <w:rPr>
        <w:rFonts w:hint="default"/>
        <w:lang w:val="ca-ES" w:eastAsia="en-US" w:bidi="ar-SA"/>
      </w:rPr>
    </w:lvl>
    <w:lvl w:ilvl="4" w:tplc="5844AB1E">
      <w:numFmt w:val="bullet"/>
      <w:lvlText w:val="•"/>
      <w:lvlJc w:val="left"/>
      <w:pPr>
        <w:ind w:left="3548" w:hanging="356"/>
      </w:pPr>
      <w:rPr>
        <w:rFonts w:hint="default"/>
        <w:lang w:val="ca-ES" w:eastAsia="en-US" w:bidi="ar-SA"/>
      </w:rPr>
    </w:lvl>
    <w:lvl w:ilvl="5" w:tplc="411AE95A">
      <w:numFmt w:val="bullet"/>
      <w:lvlText w:val="•"/>
      <w:lvlJc w:val="left"/>
      <w:pPr>
        <w:ind w:left="4410" w:hanging="356"/>
      </w:pPr>
      <w:rPr>
        <w:rFonts w:hint="default"/>
        <w:lang w:val="ca-ES" w:eastAsia="en-US" w:bidi="ar-SA"/>
      </w:rPr>
    </w:lvl>
    <w:lvl w:ilvl="6" w:tplc="D3B6859C">
      <w:numFmt w:val="bullet"/>
      <w:lvlText w:val="•"/>
      <w:lvlJc w:val="left"/>
      <w:pPr>
        <w:ind w:left="5272" w:hanging="356"/>
      </w:pPr>
      <w:rPr>
        <w:rFonts w:hint="default"/>
        <w:lang w:val="ca-ES" w:eastAsia="en-US" w:bidi="ar-SA"/>
      </w:rPr>
    </w:lvl>
    <w:lvl w:ilvl="7" w:tplc="224AD5E4">
      <w:numFmt w:val="bullet"/>
      <w:lvlText w:val="•"/>
      <w:lvlJc w:val="left"/>
      <w:pPr>
        <w:ind w:left="6134" w:hanging="356"/>
      </w:pPr>
      <w:rPr>
        <w:rFonts w:hint="default"/>
        <w:lang w:val="ca-ES" w:eastAsia="en-US" w:bidi="ar-SA"/>
      </w:rPr>
    </w:lvl>
    <w:lvl w:ilvl="8" w:tplc="0CF0A046">
      <w:numFmt w:val="bullet"/>
      <w:lvlText w:val="•"/>
      <w:lvlJc w:val="left"/>
      <w:pPr>
        <w:ind w:left="6996" w:hanging="356"/>
      </w:pPr>
      <w:rPr>
        <w:rFonts w:hint="default"/>
        <w:lang w:val="ca-ES" w:eastAsia="en-US" w:bidi="ar-SA"/>
      </w:rPr>
    </w:lvl>
  </w:abstractNum>
  <w:abstractNum w:abstractNumId="4" w15:restartNumberingAfterBreak="0">
    <w:nsid w:val="11A1058B"/>
    <w:multiLevelType w:val="hybridMultilevel"/>
    <w:tmpl w:val="9460C970"/>
    <w:lvl w:ilvl="0" w:tplc="6440525A">
      <w:start w:val="1"/>
      <w:numFmt w:val="bullet"/>
      <w:lvlText w:val=""/>
      <w:lvlJc w:val="left"/>
      <w:pPr>
        <w:tabs>
          <w:tab w:val="num" w:pos="2136"/>
        </w:tabs>
        <w:ind w:left="2136" w:hanging="360"/>
      </w:pPr>
      <w:rPr>
        <w:rFonts w:ascii="Symbol" w:hAnsi="Symbol" w:hint="default"/>
        <w:color w:val="008080"/>
      </w:rPr>
    </w:lvl>
    <w:lvl w:ilvl="1" w:tplc="04030003" w:tentative="1">
      <w:start w:val="1"/>
      <w:numFmt w:val="bullet"/>
      <w:lvlText w:val="o"/>
      <w:lvlJc w:val="left"/>
      <w:pPr>
        <w:tabs>
          <w:tab w:val="num" w:pos="2856"/>
        </w:tabs>
        <w:ind w:left="2856" w:hanging="360"/>
      </w:pPr>
      <w:rPr>
        <w:rFonts w:ascii="Courier New" w:hAnsi="Courier New" w:hint="default"/>
      </w:rPr>
    </w:lvl>
    <w:lvl w:ilvl="2" w:tplc="04030005" w:tentative="1">
      <w:start w:val="1"/>
      <w:numFmt w:val="bullet"/>
      <w:lvlText w:val=""/>
      <w:lvlJc w:val="left"/>
      <w:pPr>
        <w:tabs>
          <w:tab w:val="num" w:pos="3576"/>
        </w:tabs>
        <w:ind w:left="3576" w:hanging="360"/>
      </w:pPr>
      <w:rPr>
        <w:rFonts w:ascii="Wingdings" w:hAnsi="Wingdings" w:hint="default"/>
      </w:rPr>
    </w:lvl>
    <w:lvl w:ilvl="3" w:tplc="04030001" w:tentative="1">
      <w:start w:val="1"/>
      <w:numFmt w:val="bullet"/>
      <w:lvlText w:val=""/>
      <w:lvlJc w:val="left"/>
      <w:pPr>
        <w:tabs>
          <w:tab w:val="num" w:pos="4296"/>
        </w:tabs>
        <w:ind w:left="4296" w:hanging="360"/>
      </w:pPr>
      <w:rPr>
        <w:rFonts w:ascii="Symbol" w:hAnsi="Symbol" w:hint="default"/>
      </w:rPr>
    </w:lvl>
    <w:lvl w:ilvl="4" w:tplc="04030003" w:tentative="1">
      <w:start w:val="1"/>
      <w:numFmt w:val="bullet"/>
      <w:lvlText w:val="o"/>
      <w:lvlJc w:val="left"/>
      <w:pPr>
        <w:tabs>
          <w:tab w:val="num" w:pos="5016"/>
        </w:tabs>
        <w:ind w:left="5016" w:hanging="360"/>
      </w:pPr>
      <w:rPr>
        <w:rFonts w:ascii="Courier New" w:hAnsi="Courier New" w:hint="default"/>
      </w:rPr>
    </w:lvl>
    <w:lvl w:ilvl="5" w:tplc="04030005" w:tentative="1">
      <w:start w:val="1"/>
      <w:numFmt w:val="bullet"/>
      <w:lvlText w:val=""/>
      <w:lvlJc w:val="left"/>
      <w:pPr>
        <w:tabs>
          <w:tab w:val="num" w:pos="5736"/>
        </w:tabs>
        <w:ind w:left="5736" w:hanging="360"/>
      </w:pPr>
      <w:rPr>
        <w:rFonts w:ascii="Wingdings" w:hAnsi="Wingdings" w:hint="default"/>
      </w:rPr>
    </w:lvl>
    <w:lvl w:ilvl="6" w:tplc="04030001" w:tentative="1">
      <w:start w:val="1"/>
      <w:numFmt w:val="bullet"/>
      <w:lvlText w:val=""/>
      <w:lvlJc w:val="left"/>
      <w:pPr>
        <w:tabs>
          <w:tab w:val="num" w:pos="6456"/>
        </w:tabs>
        <w:ind w:left="6456" w:hanging="360"/>
      </w:pPr>
      <w:rPr>
        <w:rFonts w:ascii="Symbol" w:hAnsi="Symbol" w:hint="default"/>
      </w:rPr>
    </w:lvl>
    <w:lvl w:ilvl="7" w:tplc="04030003" w:tentative="1">
      <w:start w:val="1"/>
      <w:numFmt w:val="bullet"/>
      <w:lvlText w:val="o"/>
      <w:lvlJc w:val="left"/>
      <w:pPr>
        <w:tabs>
          <w:tab w:val="num" w:pos="7176"/>
        </w:tabs>
        <w:ind w:left="7176" w:hanging="360"/>
      </w:pPr>
      <w:rPr>
        <w:rFonts w:ascii="Courier New" w:hAnsi="Courier New" w:hint="default"/>
      </w:rPr>
    </w:lvl>
    <w:lvl w:ilvl="8" w:tplc="04030005" w:tentative="1">
      <w:start w:val="1"/>
      <w:numFmt w:val="bullet"/>
      <w:lvlText w:val=""/>
      <w:lvlJc w:val="left"/>
      <w:pPr>
        <w:tabs>
          <w:tab w:val="num" w:pos="7896"/>
        </w:tabs>
        <w:ind w:left="7896" w:hanging="360"/>
      </w:pPr>
      <w:rPr>
        <w:rFonts w:ascii="Wingdings" w:hAnsi="Wingdings" w:hint="default"/>
      </w:rPr>
    </w:lvl>
  </w:abstractNum>
  <w:abstractNum w:abstractNumId="5" w15:restartNumberingAfterBreak="0">
    <w:nsid w:val="15E53412"/>
    <w:multiLevelType w:val="singleLevel"/>
    <w:tmpl w:val="91421A52"/>
    <w:lvl w:ilvl="0">
      <w:start w:val="3"/>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F1F1B88"/>
    <w:multiLevelType w:val="hybridMultilevel"/>
    <w:tmpl w:val="BA4EF6AE"/>
    <w:lvl w:ilvl="0" w:tplc="AED84276">
      <w:start w:val="3"/>
      <w:numFmt w:val="bullet"/>
      <w:lvlText w:val="-"/>
      <w:lvlJc w:val="left"/>
      <w:pPr>
        <w:tabs>
          <w:tab w:val="num" w:pos="720"/>
        </w:tabs>
        <w:ind w:left="720" w:hanging="360"/>
      </w:pPr>
      <w:rPr>
        <w:rFonts w:ascii="Arial" w:eastAsia="Times New Roman"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C707FE"/>
    <w:multiLevelType w:val="hybridMultilevel"/>
    <w:tmpl w:val="788CF270"/>
    <w:lvl w:ilvl="0" w:tplc="AED84276">
      <w:start w:val="3"/>
      <w:numFmt w:val="bullet"/>
      <w:lvlText w:val="-"/>
      <w:lvlJc w:val="left"/>
      <w:pPr>
        <w:tabs>
          <w:tab w:val="num" w:pos="720"/>
        </w:tabs>
        <w:ind w:left="720" w:hanging="360"/>
      </w:pPr>
      <w:rPr>
        <w:rFonts w:ascii="Arial" w:eastAsia="Times New Roman"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82A3F"/>
    <w:multiLevelType w:val="hybridMultilevel"/>
    <w:tmpl w:val="003A1E2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8270DE2"/>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2BA4673F"/>
    <w:multiLevelType w:val="hybridMultilevel"/>
    <w:tmpl w:val="EABCE57C"/>
    <w:lvl w:ilvl="0" w:tplc="B0809A1E">
      <w:numFmt w:val="bullet"/>
      <w:lvlText w:val="-"/>
      <w:lvlJc w:val="left"/>
      <w:pPr>
        <w:ind w:left="360" w:hanging="360"/>
      </w:pPr>
      <w:rPr>
        <w:rFonts w:ascii="Calibri" w:eastAsia="Times New Roman" w:hAnsi="Calibri" w:cs="Calibri"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37CA70AA"/>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422261C7"/>
    <w:multiLevelType w:val="singleLevel"/>
    <w:tmpl w:val="FCFC167A"/>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48256914"/>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4A473A00"/>
    <w:multiLevelType w:val="singleLevel"/>
    <w:tmpl w:val="91421A52"/>
    <w:lvl w:ilvl="0">
      <w:start w:val="3"/>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4E347723"/>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4EF01C4A"/>
    <w:multiLevelType w:val="singleLevel"/>
    <w:tmpl w:val="FCFC167A"/>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519F166F"/>
    <w:multiLevelType w:val="singleLevel"/>
    <w:tmpl w:val="91421A52"/>
    <w:lvl w:ilvl="0">
      <w:start w:val="3"/>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58742057"/>
    <w:multiLevelType w:val="hybridMultilevel"/>
    <w:tmpl w:val="B05C5A2A"/>
    <w:lvl w:ilvl="0" w:tplc="982EB360">
      <w:start w:val="1"/>
      <w:numFmt w:val="decimal"/>
      <w:lvlText w:val="%1."/>
      <w:lvlJc w:val="left"/>
      <w:pPr>
        <w:ind w:left="461" w:hanging="360"/>
      </w:pPr>
      <w:rPr>
        <w:rFonts w:hint="default"/>
        <w:spacing w:val="0"/>
        <w:w w:val="100"/>
        <w:lang w:val="ca-ES" w:eastAsia="en-US" w:bidi="ar-SA"/>
      </w:rPr>
    </w:lvl>
    <w:lvl w:ilvl="1" w:tplc="E0E08F1A">
      <w:start w:val="1"/>
      <w:numFmt w:val="lowerLetter"/>
      <w:lvlText w:val="%2."/>
      <w:lvlJc w:val="left"/>
      <w:pPr>
        <w:ind w:left="1092" w:hanging="356"/>
      </w:pPr>
      <w:rPr>
        <w:rFonts w:ascii="Calibri" w:eastAsia="Calibri" w:hAnsi="Calibri" w:cs="Calibri" w:hint="default"/>
        <w:spacing w:val="-1"/>
        <w:w w:val="100"/>
        <w:sz w:val="28"/>
        <w:szCs w:val="28"/>
        <w:lang w:val="ca-ES" w:eastAsia="en-US" w:bidi="ar-SA"/>
      </w:rPr>
    </w:lvl>
    <w:lvl w:ilvl="2" w:tplc="39CA469E">
      <w:numFmt w:val="bullet"/>
      <w:lvlText w:val="•"/>
      <w:lvlJc w:val="left"/>
      <w:pPr>
        <w:ind w:left="1946" w:hanging="356"/>
      </w:pPr>
      <w:rPr>
        <w:rFonts w:hint="default"/>
        <w:lang w:val="ca-ES" w:eastAsia="en-US" w:bidi="ar-SA"/>
      </w:rPr>
    </w:lvl>
    <w:lvl w:ilvl="3" w:tplc="76623022">
      <w:numFmt w:val="bullet"/>
      <w:lvlText w:val="•"/>
      <w:lvlJc w:val="left"/>
      <w:pPr>
        <w:ind w:left="2793" w:hanging="356"/>
      </w:pPr>
      <w:rPr>
        <w:rFonts w:hint="default"/>
        <w:lang w:val="ca-ES" w:eastAsia="en-US" w:bidi="ar-SA"/>
      </w:rPr>
    </w:lvl>
    <w:lvl w:ilvl="4" w:tplc="D19CE132">
      <w:numFmt w:val="bullet"/>
      <w:lvlText w:val="•"/>
      <w:lvlJc w:val="left"/>
      <w:pPr>
        <w:ind w:left="3640" w:hanging="356"/>
      </w:pPr>
      <w:rPr>
        <w:rFonts w:hint="default"/>
        <w:lang w:val="ca-ES" w:eastAsia="en-US" w:bidi="ar-SA"/>
      </w:rPr>
    </w:lvl>
    <w:lvl w:ilvl="5" w:tplc="ED98755E">
      <w:numFmt w:val="bullet"/>
      <w:lvlText w:val="•"/>
      <w:lvlJc w:val="left"/>
      <w:pPr>
        <w:ind w:left="4486" w:hanging="356"/>
      </w:pPr>
      <w:rPr>
        <w:rFonts w:hint="default"/>
        <w:lang w:val="ca-ES" w:eastAsia="en-US" w:bidi="ar-SA"/>
      </w:rPr>
    </w:lvl>
    <w:lvl w:ilvl="6" w:tplc="18DAE26E">
      <w:numFmt w:val="bullet"/>
      <w:lvlText w:val="•"/>
      <w:lvlJc w:val="left"/>
      <w:pPr>
        <w:ind w:left="5333" w:hanging="356"/>
      </w:pPr>
      <w:rPr>
        <w:rFonts w:hint="default"/>
        <w:lang w:val="ca-ES" w:eastAsia="en-US" w:bidi="ar-SA"/>
      </w:rPr>
    </w:lvl>
    <w:lvl w:ilvl="7" w:tplc="3FFABD0A">
      <w:numFmt w:val="bullet"/>
      <w:lvlText w:val="•"/>
      <w:lvlJc w:val="left"/>
      <w:pPr>
        <w:ind w:left="6180" w:hanging="356"/>
      </w:pPr>
      <w:rPr>
        <w:rFonts w:hint="default"/>
        <w:lang w:val="ca-ES" w:eastAsia="en-US" w:bidi="ar-SA"/>
      </w:rPr>
    </w:lvl>
    <w:lvl w:ilvl="8" w:tplc="98B4AF48">
      <w:numFmt w:val="bullet"/>
      <w:lvlText w:val="•"/>
      <w:lvlJc w:val="left"/>
      <w:pPr>
        <w:ind w:left="7026" w:hanging="356"/>
      </w:pPr>
      <w:rPr>
        <w:rFonts w:hint="default"/>
        <w:lang w:val="ca-ES" w:eastAsia="en-US" w:bidi="ar-SA"/>
      </w:rPr>
    </w:lvl>
  </w:abstractNum>
  <w:abstractNum w:abstractNumId="19" w15:restartNumberingAfterBreak="0">
    <w:nsid w:val="5F160B51"/>
    <w:multiLevelType w:val="hybridMultilevel"/>
    <w:tmpl w:val="CB12ED40"/>
    <w:lvl w:ilvl="0" w:tplc="AED84276">
      <w:start w:val="3"/>
      <w:numFmt w:val="bullet"/>
      <w:lvlText w:val="-"/>
      <w:lvlJc w:val="left"/>
      <w:pPr>
        <w:tabs>
          <w:tab w:val="num" w:pos="2136"/>
        </w:tabs>
        <w:ind w:left="2136" w:hanging="360"/>
      </w:pPr>
      <w:rPr>
        <w:rFonts w:ascii="Arial" w:eastAsia="Times New Roman" w:hAnsi="Arial" w:hint="default"/>
      </w:rPr>
    </w:lvl>
    <w:lvl w:ilvl="1" w:tplc="0C0A0003" w:tentative="1">
      <w:start w:val="1"/>
      <w:numFmt w:val="bullet"/>
      <w:lvlText w:val="o"/>
      <w:lvlJc w:val="left"/>
      <w:pPr>
        <w:tabs>
          <w:tab w:val="num" w:pos="2856"/>
        </w:tabs>
        <w:ind w:left="2856" w:hanging="360"/>
      </w:pPr>
      <w:rPr>
        <w:rFonts w:ascii="Courier New" w:hAnsi="Courier New" w:cs="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cs="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cs="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20" w15:restartNumberingAfterBreak="0">
    <w:nsid w:val="6F822BED"/>
    <w:multiLevelType w:val="hybridMultilevel"/>
    <w:tmpl w:val="DD28DDAE"/>
    <w:lvl w:ilvl="0" w:tplc="1D56ED0E">
      <w:start w:val="1"/>
      <w:numFmt w:val="decimal"/>
      <w:lvlText w:val="%1."/>
      <w:lvlJc w:val="left"/>
      <w:pPr>
        <w:ind w:left="101" w:hanging="308"/>
      </w:pPr>
      <w:rPr>
        <w:rFonts w:ascii="Calibri" w:eastAsia="Calibri" w:hAnsi="Calibri" w:cs="Calibri" w:hint="default"/>
        <w:spacing w:val="-1"/>
        <w:w w:val="100"/>
        <w:sz w:val="28"/>
        <w:szCs w:val="28"/>
        <w:lang w:val="ca-ES" w:eastAsia="en-US" w:bidi="ar-SA"/>
      </w:rPr>
    </w:lvl>
    <w:lvl w:ilvl="1" w:tplc="F5C88E74">
      <w:numFmt w:val="bullet"/>
      <w:lvlText w:val="•"/>
      <w:lvlJc w:val="left"/>
      <w:pPr>
        <w:ind w:left="962" w:hanging="308"/>
      </w:pPr>
      <w:rPr>
        <w:rFonts w:hint="default"/>
        <w:lang w:val="ca-ES" w:eastAsia="en-US" w:bidi="ar-SA"/>
      </w:rPr>
    </w:lvl>
    <w:lvl w:ilvl="2" w:tplc="6192877A">
      <w:numFmt w:val="bullet"/>
      <w:lvlText w:val="•"/>
      <w:lvlJc w:val="left"/>
      <w:pPr>
        <w:ind w:left="1824" w:hanging="308"/>
      </w:pPr>
      <w:rPr>
        <w:rFonts w:hint="default"/>
        <w:lang w:val="ca-ES" w:eastAsia="en-US" w:bidi="ar-SA"/>
      </w:rPr>
    </w:lvl>
    <w:lvl w:ilvl="3" w:tplc="E31408DE">
      <w:numFmt w:val="bullet"/>
      <w:lvlText w:val="•"/>
      <w:lvlJc w:val="left"/>
      <w:pPr>
        <w:ind w:left="2686" w:hanging="308"/>
      </w:pPr>
      <w:rPr>
        <w:rFonts w:hint="default"/>
        <w:lang w:val="ca-ES" w:eastAsia="en-US" w:bidi="ar-SA"/>
      </w:rPr>
    </w:lvl>
    <w:lvl w:ilvl="4" w:tplc="76AC3ADE">
      <w:numFmt w:val="bullet"/>
      <w:lvlText w:val="•"/>
      <w:lvlJc w:val="left"/>
      <w:pPr>
        <w:ind w:left="3548" w:hanging="308"/>
      </w:pPr>
      <w:rPr>
        <w:rFonts w:hint="default"/>
        <w:lang w:val="ca-ES" w:eastAsia="en-US" w:bidi="ar-SA"/>
      </w:rPr>
    </w:lvl>
    <w:lvl w:ilvl="5" w:tplc="E5A6999E">
      <w:numFmt w:val="bullet"/>
      <w:lvlText w:val="•"/>
      <w:lvlJc w:val="left"/>
      <w:pPr>
        <w:ind w:left="4410" w:hanging="308"/>
      </w:pPr>
      <w:rPr>
        <w:rFonts w:hint="default"/>
        <w:lang w:val="ca-ES" w:eastAsia="en-US" w:bidi="ar-SA"/>
      </w:rPr>
    </w:lvl>
    <w:lvl w:ilvl="6" w:tplc="E4E0E09A">
      <w:numFmt w:val="bullet"/>
      <w:lvlText w:val="•"/>
      <w:lvlJc w:val="left"/>
      <w:pPr>
        <w:ind w:left="5272" w:hanging="308"/>
      </w:pPr>
      <w:rPr>
        <w:rFonts w:hint="default"/>
        <w:lang w:val="ca-ES" w:eastAsia="en-US" w:bidi="ar-SA"/>
      </w:rPr>
    </w:lvl>
    <w:lvl w:ilvl="7" w:tplc="2104EF80">
      <w:numFmt w:val="bullet"/>
      <w:lvlText w:val="•"/>
      <w:lvlJc w:val="left"/>
      <w:pPr>
        <w:ind w:left="6134" w:hanging="308"/>
      </w:pPr>
      <w:rPr>
        <w:rFonts w:hint="default"/>
        <w:lang w:val="ca-ES" w:eastAsia="en-US" w:bidi="ar-SA"/>
      </w:rPr>
    </w:lvl>
    <w:lvl w:ilvl="8" w:tplc="A0B85220">
      <w:numFmt w:val="bullet"/>
      <w:lvlText w:val="•"/>
      <w:lvlJc w:val="left"/>
      <w:pPr>
        <w:ind w:left="6996" w:hanging="308"/>
      </w:pPr>
      <w:rPr>
        <w:rFonts w:hint="default"/>
        <w:lang w:val="ca-ES" w:eastAsia="en-US" w:bidi="ar-SA"/>
      </w:rPr>
    </w:lvl>
  </w:abstractNum>
  <w:abstractNum w:abstractNumId="21" w15:restartNumberingAfterBreak="0">
    <w:nsid w:val="6F9C748E"/>
    <w:multiLevelType w:val="multilevel"/>
    <w:tmpl w:val="619A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A54104"/>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74F06D73"/>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77EF68B2"/>
    <w:multiLevelType w:val="hybridMultilevel"/>
    <w:tmpl w:val="9AE274A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7A171CCD"/>
    <w:multiLevelType w:val="singleLevel"/>
    <w:tmpl w:val="45703ED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A560C9B"/>
    <w:multiLevelType w:val="singleLevel"/>
    <w:tmpl w:val="FCFC167A"/>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7E2534B8"/>
    <w:multiLevelType w:val="hybridMultilevel"/>
    <w:tmpl w:val="EF368D90"/>
    <w:lvl w:ilvl="0" w:tplc="F84882B6">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7EA01082"/>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7FD977F8"/>
    <w:multiLevelType w:val="hybridMultilevel"/>
    <w:tmpl w:val="EBB04032"/>
    <w:lvl w:ilvl="0" w:tplc="7368CA50">
      <w:numFmt w:val="bullet"/>
      <w:lvlText w:val="-"/>
      <w:lvlJc w:val="left"/>
      <w:pPr>
        <w:ind w:left="864" w:hanging="360"/>
      </w:pPr>
      <w:rPr>
        <w:rFonts w:ascii="Tahoma" w:eastAsia="Times New Roman" w:hAnsi="Tahoma" w:cs="Tahoma" w:hint="default"/>
      </w:rPr>
    </w:lvl>
    <w:lvl w:ilvl="1" w:tplc="04030003" w:tentative="1">
      <w:start w:val="1"/>
      <w:numFmt w:val="bullet"/>
      <w:lvlText w:val="o"/>
      <w:lvlJc w:val="left"/>
      <w:pPr>
        <w:ind w:left="1584" w:hanging="360"/>
      </w:pPr>
      <w:rPr>
        <w:rFonts w:ascii="Courier New" w:hAnsi="Courier New" w:cs="Courier New" w:hint="default"/>
      </w:rPr>
    </w:lvl>
    <w:lvl w:ilvl="2" w:tplc="04030005" w:tentative="1">
      <w:start w:val="1"/>
      <w:numFmt w:val="bullet"/>
      <w:lvlText w:val=""/>
      <w:lvlJc w:val="left"/>
      <w:pPr>
        <w:ind w:left="2304" w:hanging="360"/>
      </w:pPr>
      <w:rPr>
        <w:rFonts w:ascii="Wingdings" w:hAnsi="Wingdings" w:hint="default"/>
      </w:rPr>
    </w:lvl>
    <w:lvl w:ilvl="3" w:tplc="04030001" w:tentative="1">
      <w:start w:val="1"/>
      <w:numFmt w:val="bullet"/>
      <w:lvlText w:val=""/>
      <w:lvlJc w:val="left"/>
      <w:pPr>
        <w:ind w:left="3024" w:hanging="360"/>
      </w:pPr>
      <w:rPr>
        <w:rFonts w:ascii="Symbol" w:hAnsi="Symbol" w:hint="default"/>
      </w:rPr>
    </w:lvl>
    <w:lvl w:ilvl="4" w:tplc="04030003" w:tentative="1">
      <w:start w:val="1"/>
      <w:numFmt w:val="bullet"/>
      <w:lvlText w:val="o"/>
      <w:lvlJc w:val="left"/>
      <w:pPr>
        <w:ind w:left="3744" w:hanging="360"/>
      </w:pPr>
      <w:rPr>
        <w:rFonts w:ascii="Courier New" w:hAnsi="Courier New" w:cs="Courier New" w:hint="default"/>
      </w:rPr>
    </w:lvl>
    <w:lvl w:ilvl="5" w:tplc="04030005" w:tentative="1">
      <w:start w:val="1"/>
      <w:numFmt w:val="bullet"/>
      <w:lvlText w:val=""/>
      <w:lvlJc w:val="left"/>
      <w:pPr>
        <w:ind w:left="4464" w:hanging="360"/>
      </w:pPr>
      <w:rPr>
        <w:rFonts w:ascii="Wingdings" w:hAnsi="Wingdings" w:hint="default"/>
      </w:rPr>
    </w:lvl>
    <w:lvl w:ilvl="6" w:tplc="04030001" w:tentative="1">
      <w:start w:val="1"/>
      <w:numFmt w:val="bullet"/>
      <w:lvlText w:val=""/>
      <w:lvlJc w:val="left"/>
      <w:pPr>
        <w:ind w:left="5184" w:hanging="360"/>
      </w:pPr>
      <w:rPr>
        <w:rFonts w:ascii="Symbol" w:hAnsi="Symbol" w:hint="default"/>
      </w:rPr>
    </w:lvl>
    <w:lvl w:ilvl="7" w:tplc="04030003" w:tentative="1">
      <w:start w:val="1"/>
      <w:numFmt w:val="bullet"/>
      <w:lvlText w:val="o"/>
      <w:lvlJc w:val="left"/>
      <w:pPr>
        <w:ind w:left="5904" w:hanging="360"/>
      </w:pPr>
      <w:rPr>
        <w:rFonts w:ascii="Courier New" w:hAnsi="Courier New" w:cs="Courier New" w:hint="default"/>
      </w:rPr>
    </w:lvl>
    <w:lvl w:ilvl="8" w:tplc="04030005" w:tentative="1">
      <w:start w:val="1"/>
      <w:numFmt w:val="bullet"/>
      <w:lvlText w:val=""/>
      <w:lvlJc w:val="left"/>
      <w:pPr>
        <w:ind w:left="6624" w:hanging="360"/>
      </w:pPr>
      <w:rPr>
        <w:rFonts w:ascii="Wingdings" w:hAnsi="Wingdings" w:hint="default"/>
      </w:rPr>
    </w:lvl>
  </w:abstractNum>
  <w:num w:numId="1" w16cid:durableId="1523205865">
    <w:abstractNumId w:val="25"/>
  </w:num>
  <w:num w:numId="2" w16cid:durableId="681859952">
    <w:abstractNumId w:val="5"/>
  </w:num>
  <w:num w:numId="3" w16cid:durableId="544103806">
    <w:abstractNumId w:val="17"/>
  </w:num>
  <w:num w:numId="4" w16cid:durableId="1840268658">
    <w:abstractNumId w:val="16"/>
  </w:num>
  <w:num w:numId="5" w16cid:durableId="2051027850">
    <w:abstractNumId w:val="26"/>
  </w:num>
  <w:num w:numId="6" w16cid:durableId="2113353337">
    <w:abstractNumId w:val="12"/>
  </w:num>
  <w:num w:numId="7" w16cid:durableId="2071885518">
    <w:abstractNumId w:val="14"/>
  </w:num>
  <w:num w:numId="8" w16cid:durableId="203718382">
    <w:abstractNumId w:val="15"/>
  </w:num>
  <w:num w:numId="9" w16cid:durableId="1099252914">
    <w:abstractNumId w:val="13"/>
  </w:num>
  <w:num w:numId="10" w16cid:durableId="418911950">
    <w:abstractNumId w:val="28"/>
  </w:num>
  <w:num w:numId="11" w16cid:durableId="574626662">
    <w:abstractNumId w:val="23"/>
  </w:num>
  <w:num w:numId="12" w16cid:durableId="1429698468">
    <w:abstractNumId w:val="9"/>
  </w:num>
  <w:num w:numId="13" w16cid:durableId="638148344">
    <w:abstractNumId w:val="11"/>
  </w:num>
  <w:num w:numId="14" w16cid:durableId="555778009">
    <w:abstractNumId w:val="1"/>
  </w:num>
  <w:num w:numId="15" w16cid:durableId="2049446363">
    <w:abstractNumId w:val="22"/>
  </w:num>
  <w:num w:numId="16" w16cid:durableId="707727613">
    <w:abstractNumId w:val="4"/>
  </w:num>
  <w:num w:numId="17" w16cid:durableId="1667511009">
    <w:abstractNumId w:val="19"/>
  </w:num>
  <w:num w:numId="18" w16cid:durableId="521435619">
    <w:abstractNumId w:val="7"/>
  </w:num>
  <w:num w:numId="19" w16cid:durableId="1013801851">
    <w:abstractNumId w:val="6"/>
  </w:num>
  <w:num w:numId="20" w16cid:durableId="1056011779">
    <w:abstractNumId w:val="29"/>
  </w:num>
  <w:num w:numId="21" w16cid:durableId="322860838">
    <w:abstractNumId w:val="18"/>
  </w:num>
  <w:num w:numId="22" w16cid:durableId="1167748730">
    <w:abstractNumId w:val="20"/>
  </w:num>
  <w:num w:numId="23" w16cid:durableId="213808922">
    <w:abstractNumId w:val="3"/>
  </w:num>
  <w:num w:numId="24" w16cid:durableId="46298268">
    <w:abstractNumId w:val="0"/>
  </w:num>
  <w:num w:numId="25" w16cid:durableId="1379864259">
    <w:abstractNumId w:val="8"/>
  </w:num>
  <w:num w:numId="26" w16cid:durableId="1936094018">
    <w:abstractNumId w:val="24"/>
  </w:num>
  <w:num w:numId="27" w16cid:durableId="101458875">
    <w:abstractNumId w:val="2"/>
  </w:num>
  <w:num w:numId="28" w16cid:durableId="1882552004">
    <w:abstractNumId w:val="21"/>
  </w:num>
  <w:num w:numId="29" w16cid:durableId="112288666">
    <w:abstractNumId w:val="27"/>
  </w:num>
  <w:num w:numId="30" w16cid:durableId="11649737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2D"/>
    <w:rsid w:val="000134D0"/>
    <w:rsid w:val="000341FA"/>
    <w:rsid w:val="00040E67"/>
    <w:rsid w:val="000471AD"/>
    <w:rsid w:val="00064C75"/>
    <w:rsid w:val="00067A71"/>
    <w:rsid w:val="0007346A"/>
    <w:rsid w:val="00096138"/>
    <w:rsid w:val="000B0113"/>
    <w:rsid w:val="000B36D3"/>
    <w:rsid w:val="000C7939"/>
    <w:rsid w:val="000D473B"/>
    <w:rsid w:val="00122229"/>
    <w:rsid w:val="0013072E"/>
    <w:rsid w:val="001356C6"/>
    <w:rsid w:val="0017175D"/>
    <w:rsid w:val="00172590"/>
    <w:rsid w:val="00172F0C"/>
    <w:rsid w:val="001828FE"/>
    <w:rsid w:val="00184860"/>
    <w:rsid w:val="001A0F3A"/>
    <w:rsid w:val="001B2A95"/>
    <w:rsid w:val="001E7DA6"/>
    <w:rsid w:val="0020377E"/>
    <w:rsid w:val="0024564F"/>
    <w:rsid w:val="00253E1E"/>
    <w:rsid w:val="002563F7"/>
    <w:rsid w:val="00261BCF"/>
    <w:rsid w:val="00286A80"/>
    <w:rsid w:val="002926EC"/>
    <w:rsid w:val="00296145"/>
    <w:rsid w:val="002B3A33"/>
    <w:rsid w:val="002C5866"/>
    <w:rsid w:val="002E3C71"/>
    <w:rsid w:val="002F25BF"/>
    <w:rsid w:val="002F44F6"/>
    <w:rsid w:val="00304107"/>
    <w:rsid w:val="00314325"/>
    <w:rsid w:val="0031673A"/>
    <w:rsid w:val="00321EB8"/>
    <w:rsid w:val="00323C1C"/>
    <w:rsid w:val="003259A1"/>
    <w:rsid w:val="003300E3"/>
    <w:rsid w:val="003319EF"/>
    <w:rsid w:val="00351B29"/>
    <w:rsid w:val="00364398"/>
    <w:rsid w:val="00370B72"/>
    <w:rsid w:val="003735B7"/>
    <w:rsid w:val="00373F6A"/>
    <w:rsid w:val="003A1290"/>
    <w:rsid w:val="003A2971"/>
    <w:rsid w:val="003A3D82"/>
    <w:rsid w:val="003E10CE"/>
    <w:rsid w:val="004050A9"/>
    <w:rsid w:val="004076F8"/>
    <w:rsid w:val="0041583B"/>
    <w:rsid w:val="00416E51"/>
    <w:rsid w:val="004243EF"/>
    <w:rsid w:val="004307DC"/>
    <w:rsid w:val="004410EC"/>
    <w:rsid w:val="00442E25"/>
    <w:rsid w:val="004478C3"/>
    <w:rsid w:val="00454B88"/>
    <w:rsid w:val="0048212D"/>
    <w:rsid w:val="00490AF9"/>
    <w:rsid w:val="00491CB2"/>
    <w:rsid w:val="004A7F8E"/>
    <w:rsid w:val="004B3A30"/>
    <w:rsid w:val="00534CA9"/>
    <w:rsid w:val="0053760F"/>
    <w:rsid w:val="00545C41"/>
    <w:rsid w:val="00562106"/>
    <w:rsid w:val="00570201"/>
    <w:rsid w:val="005745A0"/>
    <w:rsid w:val="00574F3C"/>
    <w:rsid w:val="005A6B71"/>
    <w:rsid w:val="005E0EFE"/>
    <w:rsid w:val="005E20AD"/>
    <w:rsid w:val="005E5A10"/>
    <w:rsid w:val="005E6B6A"/>
    <w:rsid w:val="005E7C5E"/>
    <w:rsid w:val="005F0972"/>
    <w:rsid w:val="005F3350"/>
    <w:rsid w:val="00605AB4"/>
    <w:rsid w:val="006200F6"/>
    <w:rsid w:val="00642850"/>
    <w:rsid w:val="006549EF"/>
    <w:rsid w:val="006652A9"/>
    <w:rsid w:val="00670022"/>
    <w:rsid w:val="00692058"/>
    <w:rsid w:val="00694D16"/>
    <w:rsid w:val="006B7F23"/>
    <w:rsid w:val="006E421B"/>
    <w:rsid w:val="00704B91"/>
    <w:rsid w:val="00711BC0"/>
    <w:rsid w:val="00715274"/>
    <w:rsid w:val="00715DE0"/>
    <w:rsid w:val="00717488"/>
    <w:rsid w:val="00727679"/>
    <w:rsid w:val="0073477E"/>
    <w:rsid w:val="00757CDC"/>
    <w:rsid w:val="00770354"/>
    <w:rsid w:val="00783AC1"/>
    <w:rsid w:val="0079379D"/>
    <w:rsid w:val="00795182"/>
    <w:rsid w:val="00797A26"/>
    <w:rsid w:val="007A732E"/>
    <w:rsid w:val="007C757C"/>
    <w:rsid w:val="007D59EC"/>
    <w:rsid w:val="007E2995"/>
    <w:rsid w:val="007E7A1A"/>
    <w:rsid w:val="007F3378"/>
    <w:rsid w:val="007F60F5"/>
    <w:rsid w:val="007F7998"/>
    <w:rsid w:val="008046DE"/>
    <w:rsid w:val="0084074B"/>
    <w:rsid w:val="00842094"/>
    <w:rsid w:val="008571BE"/>
    <w:rsid w:val="008762A2"/>
    <w:rsid w:val="00880D32"/>
    <w:rsid w:val="008836CA"/>
    <w:rsid w:val="008A2D27"/>
    <w:rsid w:val="008D13A3"/>
    <w:rsid w:val="008D56B6"/>
    <w:rsid w:val="008E1EEA"/>
    <w:rsid w:val="008E28CD"/>
    <w:rsid w:val="00906E19"/>
    <w:rsid w:val="009254D5"/>
    <w:rsid w:val="00925C91"/>
    <w:rsid w:val="00925CDF"/>
    <w:rsid w:val="009348CB"/>
    <w:rsid w:val="00945356"/>
    <w:rsid w:val="0095645B"/>
    <w:rsid w:val="009628BB"/>
    <w:rsid w:val="009669D4"/>
    <w:rsid w:val="009758E1"/>
    <w:rsid w:val="00992760"/>
    <w:rsid w:val="0099651D"/>
    <w:rsid w:val="009A41A9"/>
    <w:rsid w:val="009A4D54"/>
    <w:rsid w:val="009B7A03"/>
    <w:rsid w:val="009C20FE"/>
    <w:rsid w:val="009C6526"/>
    <w:rsid w:val="009E125D"/>
    <w:rsid w:val="009E1F36"/>
    <w:rsid w:val="009E568E"/>
    <w:rsid w:val="009E6B14"/>
    <w:rsid w:val="009F6F5F"/>
    <w:rsid w:val="00A25538"/>
    <w:rsid w:val="00A433FB"/>
    <w:rsid w:val="00A700DB"/>
    <w:rsid w:val="00A744B3"/>
    <w:rsid w:val="00A762D3"/>
    <w:rsid w:val="00A76F04"/>
    <w:rsid w:val="00A83473"/>
    <w:rsid w:val="00A85A68"/>
    <w:rsid w:val="00A90351"/>
    <w:rsid w:val="00AC1965"/>
    <w:rsid w:val="00AE0670"/>
    <w:rsid w:val="00AE0AF0"/>
    <w:rsid w:val="00B11B2C"/>
    <w:rsid w:val="00B2382F"/>
    <w:rsid w:val="00B339CD"/>
    <w:rsid w:val="00B4485D"/>
    <w:rsid w:val="00B6286C"/>
    <w:rsid w:val="00B63EC4"/>
    <w:rsid w:val="00B7480D"/>
    <w:rsid w:val="00B90875"/>
    <w:rsid w:val="00BA2CA6"/>
    <w:rsid w:val="00BB074D"/>
    <w:rsid w:val="00BB4F09"/>
    <w:rsid w:val="00BD1904"/>
    <w:rsid w:val="00BD568B"/>
    <w:rsid w:val="00BD74D5"/>
    <w:rsid w:val="00BF3C84"/>
    <w:rsid w:val="00C004A9"/>
    <w:rsid w:val="00C1215D"/>
    <w:rsid w:val="00C2151D"/>
    <w:rsid w:val="00C26A39"/>
    <w:rsid w:val="00C3626D"/>
    <w:rsid w:val="00C420A2"/>
    <w:rsid w:val="00C50E46"/>
    <w:rsid w:val="00C85550"/>
    <w:rsid w:val="00C85C20"/>
    <w:rsid w:val="00C9089B"/>
    <w:rsid w:val="00CB0C14"/>
    <w:rsid w:val="00CB391B"/>
    <w:rsid w:val="00CB49AB"/>
    <w:rsid w:val="00CC35CE"/>
    <w:rsid w:val="00CC3723"/>
    <w:rsid w:val="00CE57A8"/>
    <w:rsid w:val="00D079E3"/>
    <w:rsid w:val="00D1570E"/>
    <w:rsid w:val="00D252E6"/>
    <w:rsid w:val="00D30322"/>
    <w:rsid w:val="00D54A5E"/>
    <w:rsid w:val="00D66285"/>
    <w:rsid w:val="00D90A3A"/>
    <w:rsid w:val="00DA1A92"/>
    <w:rsid w:val="00DB6B6E"/>
    <w:rsid w:val="00DC2E2C"/>
    <w:rsid w:val="00DD636B"/>
    <w:rsid w:val="00DD66AA"/>
    <w:rsid w:val="00DE6D50"/>
    <w:rsid w:val="00DF7CF7"/>
    <w:rsid w:val="00E044DB"/>
    <w:rsid w:val="00E0649A"/>
    <w:rsid w:val="00E14C19"/>
    <w:rsid w:val="00E263B8"/>
    <w:rsid w:val="00E37E45"/>
    <w:rsid w:val="00E46BD0"/>
    <w:rsid w:val="00E56586"/>
    <w:rsid w:val="00E6492A"/>
    <w:rsid w:val="00E6542C"/>
    <w:rsid w:val="00E722EB"/>
    <w:rsid w:val="00E733ED"/>
    <w:rsid w:val="00E74E51"/>
    <w:rsid w:val="00E75F5B"/>
    <w:rsid w:val="00E763E8"/>
    <w:rsid w:val="00E84D2A"/>
    <w:rsid w:val="00E95E28"/>
    <w:rsid w:val="00EA063F"/>
    <w:rsid w:val="00EA11D2"/>
    <w:rsid w:val="00EA2297"/>
    <w:rsid w:val="00EB5D00"/>
    <w:rsid w:val="00EC461D"/>
    <w:rsid w:val="00EC5B78"/>
    <w:rsid w:val="00ED718B"/>
    <w:rsid w:val="00EE7898"/>
    <w:rsid w:val="00EF632B"/>
    <w:rsid w:val="00F07916"/>
    <w:rsid w:val="00F1384D"/>
    <w:rsid w:val="00F15BE4"/>
    <w:rsid w:val="00F30BD7"/>
    <w:rsid w:val="00F405B6"/>
    <w:rsid w:val="00F4285F"/>
    <w:rsid w:val="00F45E18"/>
    <w:rsid w:val="00F5139A"/>
    <w:rsid w:val="00F55A0B"/>
    <w:rsid w:val="00F56F4D"/>
    <w:rsid w:val="00F57FAD"/>
    <w:rsid w:val="00F6776E"/>
    <w:rsid w:val="00F905F5"/>
    <w:rsid w:val="00F9234A"/>
    <w:rsid w:val="00F946AC"/>
    <w:rsid w:val="00F96A2F"/>
    <w:rsid w:val="00F97E1B"/>
    <w:rsid w:val="00FA5456"/>
    <w:rsid w:val="00FD103F"/>
    <w:rsid w:val="00FD3192"/>
    <w:rsid w:val="00FD33E0"/>
    <w:rsid w:val="00FF3BED"/>
    <w:rsid w:val="00FF51CD"/>
    <w:rsid w:val="00FF76B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1DECA"/>
  <w15:chartTrackingRefBased/>
  <w15:docId w15:val="{D4BEE3D3-A71B-49AE-909A-FAD1FABF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s-ES"/>
    </w:rPr>
  </w:style>
  <w:style w:type="paragraph" w:styleId="Ttol1">
    <w:name w:val="heading 1"/>
    <w:basedOn w:val="Normal"/>
    <w:link w:val="Ttol1Car"/>
    <w:uiPriority w:val="1"/>
    <w:qFormat/>
    <w:rsid w:val="00FA5456"/>
    <w:pPr>
      <w:widowControl w:val="0"/>
      <w:autoSpaceDE w:val="0"/>
      <w:autoSpaceDN w:val="0"/>
      <w:ind w:left="101"/>
      <w:outlineLvl w:val="0"/>
    </w:pPr>
    <w:rPr>
      <w:rFonts w:ascii="Calibri" w:eastAsia="Calibri" w:hAnsi="Calibri" w:cs="Calibri"/>
      <w:b/>
      <w:bCs/>
      <w:sz w:val="28"/>
      <w:szCs w:val="28"/>
      <w:lang w:eastAsia="en-US"/>
    </w:rPr>
  </w:style>
  <w:style w:type="paragraph" w:styleId="Ttol2">
    <w:name w:val="heading 2"/>
    <w:basedOn w:val="Normal"/>
    <w:next w:val="Normal"/>
    <w:link w:val="Ttol2Car"/>
    <w:uiPriority w:val="9"/>
    <w:unhideWhenUsed/>
    <w:qFormat/>
    <w:rsid w:val="00172590"/>
    <w:pPr>
      <w:keepNext/>
      <w:spacing w:before="240" w:after="60"/>
      <w:outlineLvl w:val="1"/>
    </w:pPr>
    <w:rPr>
      <w:rFonts w:ascii="Cambria" w:hAnsi="Cambria"/>
      <w:b/>
      <w:bCs/>
      <w:i/>
      <w:iCs/>
      <w:sz w:val="28"/>
      <w:szCs w:val="28"/>
      <w:lang w:val="x-none" w:eastAsia="en-US"/>
    </w:rPr>
  </w:style>
  <w:style w:type="paragraph" w:styleId="Ttol3">
    <w:name w:val="heading 3"/>
    <w:basedOn w:val="Normal"/>
    <w:next w:val="Normal"/>
    <w:link w:val="Ttol3Car"/>
    <w:uiPriority w:val="9"/>
    <w:semiHidden/>
    <w:unhideWhenUsed/>
    <w:qFormat/>
    <w:rsid w:val="00925C91"/>
    <w:pPr>
      <w:keepNext/>
      <w:keepLines/>
      <w:spacing w:before="40"/>
      <w:outlineLvl w:val="2"/>
    </w:pPr>
    <w:rPr>
      <w:rFonts w:asciiTheme="majorHAnsi" w:eastAsiaTheme="majorEastAsia" w:hAnsiTheme="majorHAnsi" w:cstheme="majorBidi"/>
      <w:color w:val="0A2F40" w:themeColor="accent1" w:themeShade="7F"/>
      <w:sz w:val="24"/>
      <w:szCs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semiHidden/>
  </w:style>
  <w:style w:type="paragraph" w:styleId="Ttol">
    <w:name w:val="Title"/>
    <w:basedOn w:val="Normal"/>
    <w:uiPriority w:val="1"/>
    <w:qFormat/>
    <w:pPr>
      <w:jc w:val="center"/>
    </w:pPr>
    <w:rPr>
      <w:rFonts w:ascii="Arial" w:hAnsi="Arial"/>
      <w:b/>
      <w:sz w:val="22"/>
    </w:rPr>
  </w:style>
  <w:style w:type="paragraph" w:styleId="Textdeglobus">
    <w:name w:val="Balloon Text"/>
    <w:basedOn w:val="Normal"/>
    <w:semiHidden/>
    <w:rsid w:val="00DB6B6E"/>
    <w:rPr>
      <w:rFonts w:ascii="Tahoma" w:hAnsi="Tahoma" w:cs="Tahoma"/>
      <w:sz w:val="16"/>
      <w:szCs w:val="16"/>
    </w:rPr>
  </w:style>
  <w:style w:type="paragraph" w:styleId="Capalera">
    <w:name w:val="header"/>
    <w:basedOn w:val="Normal"/>
    <w:link w:val="CapaleraCar"/>
    <w:uiPriority w:val="99"/>
    <w:unhideWhenUsed/>
    <w:rsid w:val="000D473B"/>
    <w:pPr>
      <w:tabs>
        <w:tab w:val="center" w:pos="4252"/>
        <w:tab w:val="right" w:pos="8504"/>
      </w:tabs>
    </w:pPr>
  </w:style>
  <w:style w:type="character" w:customStyle="1" w:styleId="CapaleraCar">
    <w:name w:val="Capçalera Car"/>
    <w:link w:val="Capalera"/>
    <w:uiPriority w:val="99"/>
    <w:rsid w:val="000D473B"/>
    <w:rPr>
      <w:lang w:eastAsia="es-ES"/>
    </w:rPr>
  </w:style>
  <w:style w:type="paragraph" w:styleId="Peu">
    <w:name w:val="footer"/>
    <w:basedOn w:val="Normal"/>
    <w:link w:val="PeuCar"/>
    <w:uiPriority w:val="99"/>
    <w:unhideWhenUsed/>
    <w:rsid w:val="000D473B"/>
    <w:pPr>
      <w:tabs>
        <w:tab w:val="center" w:pos="4252"/>
        <w:tab w:val="right" w:pos="8504"/>
      </w:tabs>
    </w:pPr>
  </w:style>
  <w:style w:type="character" w:customStyle="1" w:styleId="PeuCar">
    <w:name w:val="Peu Car"/>
    <w:link w:val="Peu"/>
    <w:uiPriority w:val="99"/>
    <w:rsid w:val="000D473B"/>
    <w:rPr>
      <w:lang w:eastAsia="es-ES"/>
    </w:rPr>
  </w:style>
  <w:style w:type="character" w:styleId="Textennegreta">
    <w:name w:val="Strong"/>
    <w:uiPriority w:val="22"/>
    <w:qFormat/>
    <w:rsid w:val="00A25538"/>
    <w:rPr>
      <w:b/>
      <w:bCs/>
    </w:rPr>
  </w:style>
  <w:style w:type="paragraph" w:styleId="NormalWeb">
    <w:name w:val="Normal (Web)"/>
    <w:basedOn w:val="Normal"/>
    <w:uiPriority w:val="99"/>
    <w:unhideWhenUsed/>
    <w:rsid w:val="00A25538"/>
    <w:pPr>
      <w:spacing w:before="100" w:beforeAutospacing="1" w:after="100" w:afterAutospacing="1"/>
    </w:pPr>
    <w:rPr>
      <w:sz w:val="24"/>
      <w:szCs w:val="24"/>
      <w:lang w:eastAsia="ca-ES"/>
    </w:rPr>
  </w:style>
  <w:style w:type="character" w:styleId="Enlla">
    <w:name w:val="Hyperlink"/>
    <w:uiPriority w:val="99"/>
    <w:unhideWhenUsed/>
    <w:rsid w:val="00795182"/>
    <w:rPr>
      <w:color w:val="0563C1"/>
      <w:u w:val="single"/>
    </w:rPr>
  </w:style>
  <w:style w:type="character" w:customStyle="1" w:styleId="Ttol1Car">
    <w:name w:val="Títol 1 Car"/>
    <w:link w:val="Ttol1"/>
    <w:uiPriority w:val="1"/>
    <w:rsid w:val="00FA5456"/>
    <w:rPr>
      <w:rFonts w:ascii="Calibri" w:eastAsia="Calibri" w:hAnsi="Calibri" w:cs="Calibri"/>
      <w:b/>
      <w:bCs/>
      <w:sz w:val="28"/>
      <w:szCs w:val="28"/>
      <w:lang w:eastAsia="en-US"/>
    </w:rPr>
  </w:style>
  <w:style w:type="paragraph" w:styleId="Textindependent">
    <w:name w:val="Body Text"/>
    <w:basedOn w:val="Normal"/>
    <w:link w:val="TextindependentCar"/>
    <w:uiPriority w:val="1"/>
    <w:qFormat/>
    <w:rsid w:val="00FA5456"/>
    <w:pPr>
      <w:widowControl w:val="0"/>
      <w:autoSpaceDE w:val="0"/>
      <w:autoSpaceDN w:val="0"/>
    </w:pPr>
    <w:rPr>
      <w:rFonts w:ascii="Calibri" w:eastAsia="Calibri" w:hAnsi="Calibri" w:cs="Calibri"/>
      <w:sz w:val="28"/>
      <w:szCs w:val="28"/>
      <w:lang w:eastAsia="en-US"/>
    </w:rPr>
  </w:style>
  <w:style w:type="character" w:customStyle="1" w:styleId="TextindependentCar">
    <w:name w:val="Text independent Car"/>
    <w:link w:val="Textindependent"/>
    <w:uiPriority w:val="1"/>
    <w:rsid w:val="00FA5456"/>
    <w:rPr>
      <w:rFonts w:ascii="Calibri" w:eastAsia="Calibri" w:hAnsi="Calibri" w:cs="Calibri"/>
      <w:sz w:val="28"/>
      <w:szCs w:val="28"/>
      <w:lang w:eastAsia="en-US"/>
    </w:rPr>
  </w:style>
  <w:style w:type="paragraph" w:styleId="Pargrafdellista">
    <w:name w:val="List Paragraph"/>
    <w:basedOn w:val="Normal"/>
    <w:uiPriority w:val="1"/>
    <w:qFormat/>
    <w:rsid w:val="00FA5456"/>
    <w:pPr>
      <w:widowControl w:val="0"/>
      <w:autoSpaceDE w:val="0"/>
      <w:autoSpaceDN w:val="0"/>
      <w:ind w:left="101" w:right="111"/>
      <w:jc w:val="both"/>
    </w:pPr>
    <w:rPr>
      <w:rFonts w:ascii="Calibri" w:eastAsia="Calibri" w:hAnsi="Calibri" w:cs="Calibri"/>
      <w:sz w:val="22"/>
      <w:szCs w:val="22"/>
      <w:lang w:eastAsia="en-US"/>
    </w:rPr>
  </w:style>
  <w:style w:type="character" w:styleId="Refernciadecomentari">
    <w:name w:val="annotation reference"/>
    <w:uiPriority w:val="99"/>
    <w:semiHidden/>
    <w:unhideWhenUsed/>
    <w:rsid w:val="007F60F5"/>
    <w:rPr>
      <w:sz w:val="16"/>
      <w:szCs w:val="16"/>
    </w:rPr>
  </w:style>
  <w:style w:type="paragraph" w:styleId="Textdecomentari">
    <w:name w:val="annotation text"/>
    <w:basedOn w:val="Normal"/>
    <w:link w:val="TextdecomentariCar"/>
    <w:uiPriority w:val="99"/>
    <w:unhideWhenUsed/>
    <w:rsid w:val="007F60F5"/>
  </w:style>
  <w:style w:type="character" w:customStyle="1" w:styleId="TextdecomentariCar">
    <w:name w:val="Text de comentari Car"/>
    <w:link w:val="Textdecomentari"/>
    <w:uiPriority w:val="99"/>
    <w:rsid w:val="007F60F5"/>
    <w:rPr>
      <w:lang w:eastAsia="es-ES"/>
    </w:rPr>
  </w:style>
  <w:style w:type="paragraph" w:styleId="Temadelcomentari">
    <w:name w:val="annotation subject"/>
    <w:basedOn w:val="Textdecomentari"/>
    <w:next w:val="Textdecomentari"/>
    <w:link w:val="TemadelcomentariCar"/>
    <w:uiPriority w:val="99"/>
    <w:semiHidden/>
    <w:unhideWhenUsed/>
    <w:rsid w:val="007F60F5"/>
    <w:rPr>
      <w:b/>
      <w:bCs/>
    </w:rPr>
  </w:style>
  <w:style w:type="character" w:customStyle="1" w:styleId="TemadelcomentariCar">
    <w:name w:val="Tema del comentari Car"/>
    <w:link w:val="Temadelcomentari"/>
    <w:uiPriority w:val="99"/>
    <w:semiHidden/>
    <w:rsid w:val="007F60F5"/>
    <w:rPr>
      <w:b/>
      <w:bCs/>
      <w:lang w:eastAsia="es-ES"/>
    </w:rPr>
  </w:style>
  <w:style w:type="character" w:styleId="Enllavisitat">
    <w:name w:val="FollowedHyperlink"/>
    <w:uiPriority w:val="99"/>
    <w:semiHidden/>
    <w:unhideWhenUsed/>
    <w:rsid w:val="00CB0C14"/>
    <w:rPr>
      <w:color w:val="954F72"/>
      <w:u w:val="single"/>
    </w:rPr>
  </w:style>
  <w:style w:type="character" w:customStyle="1" w:styleId="Ttol2Car">
    <w:name w:val="Títol 2 Car"/>
    <w:link w:val="Ttol2"/>
    <w:uiPriority w:val="9"/>
    <w:rsid w:val="00172590"/>
    <w:rPr>
      <w:rFonts w:ascii="Cambria" w:hAnsi="Cambria"/>
      <w:b/>
      <w:bCs/>
      <w:i/>
      <w:iCs/>
      <w:sz w:val="28"/>
      <w:szCs w:val="28"/>
      <w:lang w:val="x-none" w:eastAsia="en-US"/>
    </w:rPr>
  </w:style>
  <w:style w:type="paragraph" w:styleId="Textdenotaapeudepgina">
    <w:name w:val="footnote text"/>
    <w:basedOn w:val="Normal"/>
    <w:link w:val="TextdenotaapeudepginaCar"/>
    <w:uiPriority w:val="99"/>
    <w:semiHidden/>
    <w:unhideWhenUsed/>
    <w:rsid w:val="00E56586"/>
    <w:pPr>
      <w:spacing w:before="60"/>
    </w:pPr>
    <w:rPr>
      <w:rFonts w:ascii="Calibri" w:eastAsia="Calibri" w:hAnsi="Calibri"/>
      <w:lang w:eastAsia="en-US"/>
    </w:rPr>
  </w:style>
  <w:style w:type="character" w:customStyle="1" w:styleId="TextdenotaapeudepginaCar">
    <w:name w:val="Text de nota a peu de pàgina Car"/>
    <w:link w:val="Textdenotaapeudepgina"/>
    <w:uiPriority w:val="99"/>
    <w:semiHidden/>
    <w:rsid w:val="00E56586"/>
    <w:rPr>
      <w:rFonts w:ascii="Calibri" w:eastAsia="Calibri" w:hAnsi="Calibri"/>
      <w:lang w:eastAsia="en-US"/>
    </w:rPr>
  </w:style>
  <w:style w:type="character" w:styleId="Refernciadenotaapeudepgina">
    <w:name w:val="footnote reference"/>
    <w:uiPriority w:val="99"/>
    <w:semiHidden/>
    <w:unhideWhenUsed/>
    <w:rsid w:val="00E56586"/>
    <w:rPr>
      <w:vertAlign w:val="superscript"/>
    </w:rPr>
  </w:style>
  <w:style w:type="paragraph" w:customStyle="1" w:styleId="CarCar1CharCarCarCarCarCarCarCarCarCarCarCharCharCarCar">
    <w:name w:val="Car Car1 Char Car Car Car Car Car Car Car Car Car Car Char Char Car Car"/>
    <w:basedOn w:val="Normal"/>
    <w:rsid w:val="00E56586"/>
    <w:pPr>
      <w:spacing w:after="160" w:line="240" w:lineRule="exact"/>
    </w:pPr>
    <w:rPr>
      <w:rFonts w:ascii="Arial" w:hAnsi="Arial" w:cs="Arial"/>
      <w:sz w:val="24"/>
      <w:szCs w:val="24"/>
      <w:lang w:eastAsia="en-US"/>
    </w:rPr>
  </w:style>
  <w:style w:type="paragraph" w:styleId="Revisi">
    <w:name w:val="Revision"/>
    <w:hidden/>
    <w:uiPriority w:val="99"/>
    <w:semiHidden/>
    <w:rsid w:val="008046DE"/>
    <w:rPr>
      <w:lang w:eastAsia="es-ES"/>
    </w:rPr>
  </w:style>
  <w:style w:type="character" w:customStyle="1" w:styleId="Ttol3Car">
    <w:name w:val="Títol 3 Car"/>
    <w:basedOn w:val="Lletraperdefectedelpargraf"/>
    <w:link w:val="Ttol3"/>
    <w:uiPriority w:val="9"/>
    <w:semiHidden/>
    <w:rsid w:val="00925C91"/>
    <w:rPr>
      <w:rFonts w:asciiTheme="majorHAnsi" w:eastAsiaTheme="majorEastAsia" w:hAnsiTheme="majorHAnsi" w:cstheme="majorBidi"/>
      <w:color w:val="0A2F40" w:themeColor="accent1" w:themeShade="7F"/>
      <w:sz w:val="24"/>
      <w:szCs w:val="24"/>
      <w:lang w:eastAsia="es-ES"/>
    </w:rPr>
  </w:style>
  <w:style w:type="character" w:styleId="Mencisenseresoldre">
    <w:name w:val="Unresolved Mention"/>
    <w:basedOn w:val="Lletraperdefectedelpargraf"/>
    <w:uiPriority w:val="99"/>
    <w:semiHidden/>
    <w:unhideWhenUsed/>
    <w:rsid w:val="002F2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432">
      <w:bodyDiv w:val="1"/>
      <w:marLeft w:val="0"/>
      <w:marRight w:val="0"/>
      <w:marTop w:val="0"/>
      <w:marBottom w:val="0"/>
      <w:divBdr>
        <w:top w:val="none" w:sz="0" w:space="0" w:color="auto"/>
        <w:left w:val="none" w:sz="0" w:space="0" w:color="auto"/>
        <w:bottom w:val="none" w:sz="0" w:space="0" w:color="auto"/>
        <w:right w:val="none" w:sz="0" w:space="0" w:color="auto"/>
      </w:divBdr>
    </w:div>
    <w:div w:id="442841852">
      <w:bodyDiv w:val="1"/>
      <w:marLeft w:val="0"/>
      <w:marRight w:val="0"/>
      <w:marTop w:val="0"/>
      <w:marBottom w:val="0"/>
      <w:divBdr>
        <w:top w:val="none" w:sz="0" w:space="0" w:color="auto"/>
        <w:left w:val="none" w:sz="0" w:space="0" w:color="auto"/>
        <w:bottom w:val="none" w:sz="0" w:space="0" w:color="auto"/>
        <w:right w:val="none" w:sz="0" w:space="0" w:color="auto"/>
      </w:divBdr>
    </w:div>
    <w:div w:id="459033657">
      <w:bodyDiv w:val="1"/>
      <w:marLeft w:val="0"/>
      <w:marRight w:val="0"/>
      <w:marTop w:val="0"/>
      <w:marBottom w:val="0"/>
      <w:divBdr>
        <w:top w:val="none" w:sz="0" w:space="0" w:color="auto"/>
        <w:left w:val="none" w:sz="0" w:space="0" w:color="auto"/>
        <w:bottom w:val="none" w:sz="0" w:space="0" w:color="auto"/>
        <w:right w:val="none" w:sz="0" w:space="0" w:color="auto"/>
      </w:divBdr>
    </w:div>
    <w:div w:id="541400708">
      <w:bodyDiv w:val="1"/>
      <w:marLeft w:val="0"/>
      <w:marRight w:val="0"/>
      <w:marTop w:val="0"/>
      <w:marBottom w:val="0"/>
      <w:divBdr>
        <w:top w:val="none" w:sz="0" w:space="0" w:color="auto"/>
        <w:left w:val="none" w:sz="0" w:space="0" w:color="auto"/>
        <w:bottom w:val="none" w:sz="0" w:space="0" w:color="auto"/>
        <w:right w:val="none" w:sz="0" w:space="0" w:color="auto"/>
      </w:divBdr>
    </w:div>
    <w:div w:id="648510421">
      <w:bodyDiv w:val="1"/>
      <w:marLeft w:val="0"/>
      <w:marRight w:val="0"/>
      <w:marTop w:val="0"/>
      <w:marBottom w:val="0"/>
      <w:divBdr>
        <w:top w:val="none" w:sz="0" w:space="0" w:color="auto"/>
        <w:left w:val="none" w:sz="0" w:space="0" w:color="auto"/>
        <w:bottom w:val="none" w:sz="0" w:space="0" w:color="auto"/>
        <w:right w:val="none" w:sz="0" w:space="0" w:color="auto"/>
      </w:divBdr>
    </w:div>
    <w:div w:id="913198732">
      <w:bodyDiv w:val="1"/>
      <w:marLeft w:val="0"/>
      <w:marRight w:val="0"/>
      <w:marTop w:val="0"/>
      <w:marBottom w:val="0"/>
      <w:divBdr>
        <w:top w:val="none" w:sz="0" w:space="0" w:color="auto"/>
        <w:left w:val="none" w:sz="0" w:space="0" w:color="auto"/>
        <w:bottom w:val="none" w:sz="0" w:space="0" w:color="auto"/>
        <w:right w:val="none" w:sz="0" w:space="0" w:color="auto"/>
      </w:divBdr>
    </w:div>
    <w:div w:id="1000278122">
      <w:bodyDiv w:val="1"/>
      <w:marLeft w:val="0"/>
      <w:marRight w:val="0"/>
      <w:marTop w:val="0"/>
      <w:marBottom w:val="0"/>
      <w:divBdr>
        <w:top w:val="none" w:sz="0" w:space="0" w:color="auto"/>
        <w:left w:val="none" w:sz="0" w:space="0" w:color="auto"/>
        <w:bottom w:val="none" w:sz="0" w:space="0" w:color="auto"/>
        <w:right w:val="none" w:sz="0" w:space="0" w:color="auto"/>
      </w:divBdr>
    </w:div>
    <w:div w:id="150735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7F2D434CE78E34E8F03636FC286933F" ma:contentTypeVersion="5" ma:contentTypeDescription="Crear nuevo documento." ma:contentTypeScope="" ma:versionID="d8b7a630f441989ff693c99d5c00fa03">
  <xsd:schema xmlns:xsd="http://www.w3.org/2001/XMLSchema" xmlns:xs="http://www.w3.org/2001/XMLSchema" xmlns:p="http://schemas.microsoft.com/office/2006/metadata/properties" xmlns:ns3="84b340cc-1f48-4b87-bc39-c6f8e72064f3" targetNamespace="http://schemas.microsoft.com/office/2006/metadata/properties" ma:root="true" ma:fieldsID="c32083889e1df87de38fd60cd52918d0" ns3:_="">
    <xsd:import namespace="84b340cc-1f48-4b87-bc39-c6f8e72064f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340cc-1f48-4b87-bc39-c6f8e72064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04B62-F75B-428A-B318-B5C480CC98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9969AF-18EB-4F3A-B540-8A2227A3D7F2}">
  <ds:schemaRefs>
    <ds:schemaRef ds:uri="http://schemas.microsoft.com/sharepoint/v3/contenttype/forms"/>
  </ds:schemaRefs>
</ds:datastoreItem>
</file>

<file path=customXml/itemProps3.xml><?xml version="1.0" encoding="utf-8"?>
<ds:datastoreItem xmlns:ds="http://schemas.openxmlformats.org/officeDocument/2006/customXml" ds:itemID="{EEB7F361-A587-47FF-99C7-98AA01197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340cc-1f48-4b87-bc39-c6f8e72064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28594D-2DAB-47BE-8A81-4DC4D282E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1028</Words>
  <Characters>5862</Characters>
  <Application>Microsoft Office Word</Application>
  <DocSecurity>0</DocSecurity>
  <Lines>48</Lines>
  <Paragraphs>13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 I C T A M E N</vt:lpstr>
      <vt:lpstr>D I C T A M E N</vt:lpstr>
    </vt:vector>
  </TitlesOfParts>
  <Company>DIPUTACIÓ DE BARCELONA</Company>
  <LinksUpToDate>false</LinksUpToDate>
  <CharactersWithSpaces>6877</CharactersWithSpaces>
  <SharedDoc>false</SharedDoc>
  <HLinks>
    <vt:vector size="6" baseType="variant">
      <vt:variant>
        <vt:i4>5963896</vt:i4>
      </vt:variant>
      <vt:variant>
        <vt:i4>0</vt:i4>
      </vt:variant>
      <vt:variant>
        <vt:i4>0</vt:i4>
      </vt:variant>
      <vt:variant>
        <vt:i4>5</vt:i4>
      </vt:variant>
      <vt:variant>
        <vt:lpwstr>mailto:xarxasost@diba.cat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I C T A M E N</dc:title>
  <dc:subject/>
  <dc:creator>manilstj</dc:creator>
  <cp:keywords/>
  <cp:lastModifiedBy>COLL GELABERT, ENRIC</cp:lastModifiedBy>
  <cp:revision>3</cp:revision>
  <cp:lastPrinted>2025-02-27T10:30:00Z</cp:lastPrinted>
  <dcterms:created xsi:type="dcterms:W3CDTF">2026-03-05T16:56:00Z</dcterms:created>
  <dcterms:modified xsi:type="dcterms:W3CDTF">2026-03-05T19:13:00Z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0x01010097F2D434CE78E34E8F03636FC286933F</vt:lpwstr>
  </property>
</Properties>
</file>